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F9EAB" w14:textId="77777777" w:rsidR="007A6C10" w:rsidRDefault="002F533B">
      <w:pPr>
        <w:keepNext/>
        <w:spacing w:after="200" w:line="240" w:lineRule="auto"/>
        <w:rPr>
          <w:b/>
          <w:sz w:val="36"/>
          <w:szCs w:val="36"/>
        </w:rPr>
      </w:pPr>
      <w:r>
        <w:rPr>
          <w:b/>
          <w:sz w:val="36"/>
          <w:szCs w:val="36"/>
        </w:rPr>
        <w:t>Journal of Information Literacy</w:t>
      </w:r>
    </w:p>
    <w:p w14:paraId="0886AA8A" w14:textId="77777777" w:rsidR="007A6C10" w:rsidRDefault="002F533B">
      <w:pPr>
        <w:keepNext/>
        <w:spacing w:after="200" w:line="240" w:lineRule="auto"/>
        <w:rPr>
          <w:b/>
          <w:sz w:val="28"/>
          <w:szCs w:val="28"/>
        </w:rPr>
      </w:pPr>
      <w:r>
        <w:rPr>
          <w:b/>
          <w:sz w:val="28"/>
          <w:szCs w:val="28"/>
        </w:rPr>
        <w:t>ISSN 1750-5968</w:t>
      </w:r>
    </w:p>
    <w:p w14:paraId="31492E40" w14:textId="77777777" w:rsidR="007A6C10" w:rsidRDefault="007A6C10">
      <w:pPr>
        <w:spacing w:line="240" w:lineRule="auto"/>
        <w:rPr>
          <w:sz w:val="24"/>
          <w:szCs w:val="24"/>
        </w:rPr>
      </w:pPr>
    </w:p>
    <w:p w14:paraId="5F8016FA" w14:textId="6D7BBC05" w:rsidR="007A6C10" w:rsidRDefault="002F533B">
      <w:pPr>
        <w:keepNext/>
        <w:spacing w:before="80" w:after="120" w:line="240" w:lineRule="auto"/>
        <w:rPr>
          <w:b/>
          <w:sz w:val="24"/>
          <w:szCs w:val="24"/>
        </w:rPr>
      </w:pPr>
      <w:r>
        <w:rPr>
          <w:b/>
          <w:sz w:val="24"/>
          <w:szCs w:val="24"/>
        </w:rPr>
        <w:t xml:space="preserve">Volume </w:t>
      </w:r>
      <w:r w:rsidR="00315730">
        <w:rPr>
          <w:b/>
          <w:sz w:val="24"/>
          <w:szCs w:val="24"/>
        </w:rPr>
        <w:t>15</w:t>
      </w:r>
      <w:r>
        <w:rPr>
          <w:b/>
          <w:sz w:val="24"/>
          <w:szCs w:val="24"/>
        </w:rPr>
        <w:t xml:space="preserve"> Issue </w:t>
      </w:r>
      <w:r w:rsidR="00315730">
        <w:rPr>
          <w:b/>
          <w:sz w:val="24"/>
          <w:szCs w:val="24"/>
        </w:rPr>
        <w:t>3</w:t>
      </w:r>
    </w:p>
    <w:p w14:paraId="4FFE6AD5" w14:textId="0BE04ED1" w:rsidR="007A6C10" w:rsidRDefault="00315730">
      <w:pPr>
        <w:keepNext/>
        <w:spacing w:before="80" w:after="120" w:line="240" w:lineRule="auto"/>
        <w:rPr>
          <w:b/>
          <w:sz w:val="24"/>
          <w:szCs w:val="24"/>
        </w:rPr>
      </w:pPr>
      <w:r>
        <w:rPr>
          <w:b/>
          <w:sz w:val="24"/>
          <w:szCs w:val="24"/>
        </w:rPr>
        <w:t>December</w:t>
      </w:r>
      <w:r w:rsidR="002F533B">
        <w:rPr>
          <w:b/>
          <w:sz w:val="24"/>
          <w:szCs w:val="24"/>
        </w:rPr>
        <w:t xml:space="preserve"> </w:t>
      </w:r>
      <w:r>
        <w:rPr>
          <w:b/>
          <w:sz w:val="24"/>
          <w:szCs w:val="24"/>
        </w:rPr>
        <w:t>2021</w:t>
      </w:r>
    </w:p>
    <w:p w14:paraId="6E554A70" w14:textId="77777777" w:rsidR="007A6C10" w:rsidRDefault="007A6C10">
      <w:pPr>
        <w:spacing w:line="240" w:lineRule="auto"/>
        <w:rPr>
          <w:sz w:val="24"/>
          <w:szCs w:val="24"/>
        </w:rPr>
      </w:pPr>
    </w:p>
    <w:p w14:paraId="59159B74" w14:textId="77777777" w:rsidR="007A6C10" w:rsidRDefault="007A6C10">
      <w:pPr>
        <w:spacing w:line="240" w:lineRule="auto"/>
        <w:rPr>
          <w:sz w:val="24"/>
          <w:szCs w:val="24"/>
        </w:rPr>
      </w:pPr>
    </w:p>
    <w:p w14:paraId="2CF99938" w14:textId="77777777" w:rsidR="007A6C10" w:rsidRDefault="007A6C10">
      <w:pPr>
        <w:spacing w:line="240" w:lineRule="auto"/>
        <w:rPr>
          <w:sz w:val="24"/>
          <w:szCs w:val="24"/>
        </w:rPr>
      </w:pPr>
    </w:p>
    <w:p w14:paraId="7E77B848" w14:textId="77777777" w:rsidR="007A6C10" w:rsidRDefault="007A6C10">
      <w:pPr>
        <w:spacing w:line="240" w:lineRule="auto"/>
        <w:rPr>
          <w:sz w:val="24"/>
          <w:szCs w:val="24"/>
        </w:rPr>
      </w:pPr>
    </w:p>
    <w:p w14:paraId="51E5922C" w14:textId="2A6B127B" w:rsidR="007A6C10" w:rsidRDefault="00315730">
      <w:pPr>
        <w:keepNext/>
        <w:spacing w:after="200" w:line="240" w:lineRule="auto"/>
        <w:rPr>
          <w:b/>
          <w:sz w:val="28"/>
          <w:szCs w:val="28"/>
        </w:rPr>
      </w:pPr>
      <w:r>
        <w:rPr>
          <w:b/>
          <w:sz w:val="28"/>
          <w:szCs w:val="28"/>
        </w:rPr>
        <w:t>Conference</w:t>
      </w:r>
      <w:r w:rsidR="002F533B">
        <w:rPr>
          <w:b/>
          <w:sz w:val="28"/>
          <w:szCs w:val="28"/>
        </w:rPr>
        <w:t xml:space="preserve"> Report </w:t>
      </w:r>
    </w:p>
    <w:p w14:paraId="6F25911A" w14:textId="4D19A8C3" w:rsidR="007A6C10" w:rsidRDefault="00315730">
      <w:pPr>
        <w:keepNext/>
        <w:spacing w:before="80" w:after="120" w:line="240" w:lineRule="auto"/>
        <w:rPr>
          <w:b/>
          <w:sz w:val="24"/>
          <w:szCs w:val="24"/>
        </w:rPr>
      </w:pPr>
      <w:r>
        <w:rPr>
          <w:b/>
          <w:sz w:val="24"/>
          <w:szCs w:val="24"/>
        </w:rPr>
        <w:t>Wong, A</w:t>
      </w:r>
      <w:r w:rsidR="002F533B">
        <w:rPr>
          <w:b/>
          <w:sz w:val="24"/>
          <w:szCs w:val="24"/>
        </w:rPr>
        <w:t xml:space="preserve">. </w:t>
      </w:r>
      <w:r>
        <w:rPr>
          <w:b/>
          <w:sz w:val="24"/>
          <w:szCs w:val="24"/>
        </w:rPr>
        <w:t>2021</w:t>
      </w:r>
      <w:r w:rsidR="002F533B">
        <w:rPr>
          <w:b/>
          <w:sz w:val="24"/>
          <w:szCs w:val="24"/>
        </w:rPr>
        <w:t xml:space="preserve">. </w:t>
      </w:r>
      <w:proofErr w:type="spellStart"/>
      <w:r w:rsidRPr="00315730">
        <w:rPr>
          <w:b/>
          <w:sz w:val="24"/>
          <w:szCs w:val="24"/>
        </w:rPr>
        <w:t>FestivIL</w:t>
      </w:r>
      <w:proofErr w:type="spellEnd"/>
      <w:r w:rsidRPr="00315730">
        <w:rPr>
          <w:b/>
          <w:sz w:val="24"/>
          <w:szCs w:val="24"/>
        </w:rPr>
        <w:t xml:space="preserve"> 2021</w:t>
      </w:r>
      <w:r w:rsidR="00103C15">
        <w:rPr>
          <w:b/>
          <w:sz w:val="24"/>
          <w:szCs w:val="24"/>
        </w:rPr>
        <w:t>:</w:t>
      </w:r>
      <w:r w:rsidRPr="00315730">
        <w:rPr>
          <w:b/>
          <w:sz w:val="24"/>
          <w:szCs w:val="24"/>
        </w:rPr>
        <w:t xml:space="preserve"> </w:t>
      </w:r>
      <w:r w:rsidR="00103C15">
        <w:rPr>
          <w:b/>
          <w:sz w:val="24"/>
          <w:szCs w:val="24"/>
        </w:rPr>
        <w:t>C</w:t>
      </w:r>
      <w:r w:rsidRPr="00315730">
        <w:rPr>
          <w:b/>
          <w:sz w:val="24"/>
          <w:szCs w:val="24"/>
        </w:rPr>
        <w:t xml:space="preserve">onference </w:t>
      </w:r>
      <w:r w:rsidR="00592F0B">
        <w:rPr>
          <w:b/>
          <w:sz w:val="24"/>
          <w:szCs w:val="24"/>
        </w:rPr>
        <w:t>r</w:t>
      </w:r>
      <w:r w:rsidRPr="00315730">
        <w:rPr>
          <w:b/>
          <w:sz w:val="24"/>
          <w:szCs w:val="24"/>
        </w:rPr>
        <w:t>eport</w:t>
      </w:r>
      <w:r w:rsidR="002F533B">
        <w:rPr>
          <w:b/>
          <w:sz w:val="24"/>
          <w:szCs w:val="24"/>
        </w:rPr>
        <w:t xml:space="preserve">. </w:t>
      </w:r>
      <w:r w:rsidR="002F533B">
        <w:rPr>
          <w:b/>
          <w:i/>
          <w:sz w:val="24"/>
          <w:szCs w:val="24"/>
        </w:rPr>
        <w:t xml:space="preserve">Journal of Information </w:t>
      </w:r>
      <w:r w:rsidR="002F533B" w:rsidRPr="00CD08C0">
        <w:rPr>
          <w:b/>
          <w:i/>
          <w:sz w:val="24"/>
          <w:szCs w:val="24"/>
        </w:rPr>
        <w:t xml:space="preserve">Literacy, </w:t>
      </w:r>
      <w:r w:rsidRPr="00CD08C0">
        <w:rPr>
          <w:b/>
          <w:i/>
          <w:sz w:val="24"/>
          <w:szCs w:val="24"/>
        </w:rPr>
        <w:t>15</w:t>
      </w:r>
      <w:r w:rsidR="002F533B">
        <w:rPr>
          <w:b/>
          <w:sz w:val="24"/>
          <w:szCs w:val="24"/>
        </w:rPr>
        <w:t>(</w:t>
      </w:r>
      <w:r>
        <w:rPr>
          <w:b/>
          <w:sz w:val="24"/>
          <w:szCs w:val="24"/>
        </w:rPr>
        <w:t>3</w:t>
      </w:r>
      <w:r w:rsidR="002F533B">
        <w:rPr>
          <w:b/>
          <w:sz w:val="24"/>
          <w:szCs w:val="24"/>
        </w:rPr>
        <w:t>), pp.</w:t>
      </w:r>
      <w:r w:rsidR="00B974BD">
        <w:rPr>
          <w:b/>
          <w:sz w:val="24"/>
          <w:szCs w:val="24"/>
        </w:rPr>
        <w:t>16</w:t>
      </w:r>
      <w:r w:rsidR="00CD08C0">
        <w:rPr>
          <w:b/>
          <w:sz w:val="24"/>
          <w:szCs w:val="24"/>
        </w:rPr>
        <w:t>4</w:t>
      </w:r>
      <w:r w:rsidR="002F533B">
        <w:rPr>
          <w:b/>
          <w:sz w:val="24"/>
          <w:szCs w:val="24"/>
        </w:rPr>
        <w:t>-</w:t>
      </w:r>
      <w:r w:rsidR="00216A09">
        <w:rPr>
          <w:b/>
          <w:sz w:val="24"/>
          <w:szCs w:val="24"/>
        </w:rPr>
        <w:t>16</w:t>
      </w:r>
      <w:r w:rsidR="00CD08C0">
        <w:rPr>
          <w:b/>
          <w:sz w:val="24"/>
          <w:szCs w:val="24"/>
        </w:rPr>
        <w:t>5</w:t>
      </w:r>
      <w:r w:rsidR="002F533B">
        <w:rPr>
          <w:b/>
          <w:sz w:val="24"/>
          <w:szCs w:val="24"/>
        </w:rPr>
        <w:t>.</w:t>
      </w:r>
    </w:p>
    <w:p w14:paraId="0F3C7A99" w14:textId="3B13E6BC" w:rsidR="007A6C10" w:rsidRDefault="00CE4BFE">
      <w:pPr>
        <w:spacing w:before="120" w:after="80" w:line="240" w:lineRule="auto"/>
        <w:rPr>
          <w:b/>
          <w:i/>
          <w:sz w:val="24"/>
          <w:szCs w:val="24"/>
        </w:rPr>
      </w:pPr>
      <w:hyperlink r:id="rId6" w:history="1">
        <w:r w:rsidR="0087752D" w:rsidRPr="00AB59EF">
          <w:rPr>
            <w:rStyle w:val="Hyperlink"/>
            <w:b/>
            <w:i/>
            <w:sz w:val="24"/>
            <w:szCs w:val="24"/>
          </w:rPr>
          <w:t>http://dx.doi.org/10.11645/15.3.3098</w:t>
        </w:r>
      </w:hyperlink>
      <w:r w:rsidR="0087752D">
        <w:rPr>
          <w:b/>
          <w:i/>
          <w:sz w:val="24"/>
          <w:szCs w:val="24"/>
        </w:rPr>
        <w:t xml:space="preserve"> </w:t>
      </w:r>
    </w:p>
    <w:p w14:paraId="1E3805A4" w14:textId="77777777" w:rsidR="007A6C10" w:rsidRDefault="007A6C10">
      <w:pPr>
        <w:spacing w:before="120" w:after="80" w:line="240" w:lineRule="auto"/>
        <w:rPr>
          <w:b/>
          <w:i/>
          <w:sz w:val="24"/>
          <w:szCs w:val="24"/>
        </w:rPr>
      </w:pPr>
    </w:p>
    <w:p w14:paraId="663D380C" w14:textId="77777777" w:rsidR="007A6C10" w:rsidRDefault="007A6C10">
      <w:pPr>
        <w:spacing w:before="120" w:after="80" w:line="240" w:lineRule="auto"/>
        <w:rPr>
          <w:sz w:val="24"/>
          <w:szCs w:val="24"/>
        </w:rPr>
      </w:pPr>
    </w:p>
    <w:p w14:paraId="559C0B89" w14:textId="77777777" w:rsidR="007A6C10" w:rsidRDefault="007A6C10">
      <w:pPr>
        <w:spacing w:line="240" w:lineRule="auto"/>
        <w:rPr>
          <w:sz w:val="24"/>
          <w:szCs w:val="24"/>
        </w:rPr>
      </w:pPr>
    </w:p>
    <w:p w14:paraId="5E73652D" w14:textId="77777777" w:rsidR="007A6C10" w:rsidRDefault="007A6C10">
      <w:pPr>
        <w:spacing w:line="240" w:lineRule="auto"/>
        <w:rPr>
          <w:sz w:val="24"/>
          <w:szCs w:val="24"/>
        </w:rPr>
      </w:pPr>
    </w:p>
    <w:p w14:paraId="0BFD6A75" w14:textId="77777777" w:rsidR="007A6C10" w:rsidRDefault="007A6C10">
      <w:pPr>
        <w:spacing w:line="240" w:lineRule="auto"/>
        <w:rPr>
          <w:sz w:val="24"/>
          <w:szCs w:val="24"/>
        </w:rPr>
      </w:pPr>
    </w:p>
    <w:p w14:paraId="13E9CEB1" w14:textId="77777777" w:rsidR="007A6C10" w:rsidRDefault="007A6C10">
      <w:pPr>
        <w:spacing w:line="240" w:lineRule="auto"/>
        <w:rPr>
          <w:sz w:val="24"/>
          <w:szCs w:val="24"/>
        </w:rPr>
      </w:pPr>
    </w:p>
    <w:p w14:paraId="0BAB1B05" w14:textId="77777777" w:rsidR="007A6C10" w:rsidRDefault="007A6C10">
      <w:pPr>
        <w:spacing w:line="240" w:lineRule="auto"/>
        <w:rPr>
          <w:sz w:val="24"/>
          <w:szCs w:val="24"/>
        </w:rPr>
      </w:pPr>
    </w:p>
    <w:p w14:paraId="3E384391" w14:textId="77777777" w:rsidR="007A6C10" w:rsidRDefault="007A6C10">
      <w:pPr>
        <w:spacing w:line="240" w:lineRule="auto"/>
        <w:rPr>
          <w:sz w:val="24"/>
          <w:szCs w:val="24"/>
        </w:rPr>
      </w:pPr>
    </w:p>
    <w:p w14:paraId="0F84E6B9" w14:textId="77777777" w:rsidR="007A6C10" w:rsidRDefault="007A6C10">
      <w:pPr>
        <w:spacing w:line="240" w:lineRule="auto"/>
        <w:rPr>
          <w:sz w:val="24"/>
          <w:szCs w:val="24"/>
        </w:rPr>
      </w:pPr>
    </w:p>
    <w:p w14:paraId="789400E6" w14:textId="77777777" w:rsidR="007A6C10" w:rsidRDefault="007A6C10">
      <w:pPr>
        <w:spacing w:line="240" w:lineRule="auto"/>
        <w:rPr>
          <w:sz w:val="24"/>
          <w:szCs w:val="24"/>
        </w:rPr>
      </w:pPr>
    </w:p>
    <w:p w14:paraId="60F37283" w14:textId="77777777" w:rsidR="007A6C10" w:rsidRDefault="007A6C10">
      <w:pPr>
        <w:spacing w:line="240" w:lineRule="auto"/>
        <w:rPr>
          <w:sz w:val="24"/>
          <w:szCs w:val="24"/>
        </w:rPr>
      </w:pPr>
    </w:p>
    <w:p w14:paraId="767CE846" w14:textId="77777777" w:rsidR="007A6C10" w:rsidRDefault="007A6C10">
      <w:pPr>
        <w:spacing w:line="240" w:lineRule="auto"/>
        <w:rPr>
          <w:sz w:val="24"/>
          <w:szCs w:val="24"/>
        </w:rPr>
      </w:pPr>
    </w:p>
    <w:p w14:paraId="30E7B9B8" w14:textId="77777777" w:rsidR="007A6C10" w:rsidRDefault="007A6C10">
      <w:pPr>
        <w:spacing w:line="240" w:lineRule="auto"/>
        <w:rPr>
          <w:sz w:val="24"/>
          <w:szCs w:val="24"/>
        </w:rPr>
      </w:pPr>
    </w:p>
    <w:p w14:paraId="44CC9E16" w14:textId="77777777" w:rsidR="007A6C10" w:rsidRDefault="007A6C10">
      <w:pPr>
        <w:spacing w:line="240" w:lineRule="auto"/>
        <w:rPr>
          <w:sz w:val="24"/>
          <w:szCs w:val="24"/>
        </w:rPr>
      </w:pPr>
    </w:p>
    <w:p w14:paraId="78D98E73" w14:textId="77777777" w:rsidR="007A6C10" w:rsidRDefault="007A6C10">
      <w:pPr>
        <w:spacing w:line="240" w:lineRule="auto"/>
        <w:rPr>
          <w:sz w:val="24"/>
          <w:szCs w:val="24"/>
        </w:rPr>
      </w:pPr>
    </w:p>
    <w:p w14:paraId="4D3AD786" w14:textId="77777777" w:rsidR="007A6C10" w:rsidRDefault="002F533B">
      <w:pPr>
        <w:spacing w:line="240" w:lineRule="auto"/>
        <w:rPr>
          <w:sz w:val="20"/>
          <w:szCs w:val="20"/>
        </w:rPr>
      </w:pPr>
      <w:r>
        <w:rPr>
          <w:rFonts w:ascii="Calibri" w:eastAsia="Calibri" w:hAnsi="Calibri" w:cs="Calibri"/>
          <w:noProof/>
          <w:color w:val="0000FF"/>
          <w:sz w:val="24"/>
          <w:szCs w:val="24"/>
        </w:rPr>
        <w:drawing>
          <wp:inline distT="0" distB="0" distL="0" distR="0" wp14:anchorId="264A7CCB" wp14:editId="12A24B4B">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Pr>
          <w:rFonts w:ascii="Calibri" w:eastAsia="Calibri" w:hAnsi="Calibri" w:cs="Calibri"/>
          <w:sz w:val="24"/>
          <w:szCs w:val="24"/>
        </w:rPr>
        <w:br/>
      </w:r>
      <w:r>
        <w:rPr>
          <w:b/>
          <w:sz w:val="20"/>
          <w:szCs w:val="20"/>
        </w:rPr>
        <w:t xml:space="preserve">This work is licensed under a </w:t>
      </w:r>
      <w:hyperlink r:id="rId8">
        <w:r>
          <w:rPr>
            <w:rFonts w:ascii="Calibri" w:eastAsia="Calibri" w:hAnsi="Calibri" w:cs="Calibri"/>
            <w:color w:val="0000FF"/>
            <w:sz w:val="20"/>
            <w:szCs w:val="20"/>
            <w:u w:val="single"/>
          </w:rPr>
          <w:t>Creative Commons Attribution-</w:t>
        </w:r>
        <w:proofErr w:type="spellStart"/>
        <w:r>
          <w:rPr>
            <w:rFonts w:ascii="Calibri" w:eastAsia="Calibri" w:hAnsi="Calibri" w:cs="Calibri"/>
            <w:color w:val="0000FF"/>
            <w:sz w:val="20"/>
            <w:szCs w:val="20"/>
            <w:u w:val="single"/>
          </w:rPr>
          <w:t>ShareAlike</w:t>
        </w:r>
        <w:proofErr w:type="spellEnd"/>
        <w:r>
          <w:rPr>
            <w:rFonts w:ascii="Calibri" w:eastAsia="Calibri" w:hAnsi="Calibri" w:cs="Calibri"/>
            <w:color w:val="0000FF"/>
            <w:sz w:val="20"/>
            <w:szCs w:val="20"/>
            <w:u w:val="single"/>
          </w:rPr>
          <w:t xml:space="preserve"> 4.0 International License</w:t>
        </w:r>
      </w:hyperlink>
      <w:r>
        <w:rPr>
          <w:b/>
          <w:sz w:val="20"/>
          <w:szCs w:val="20"/>
        </w:rPr>
        <w:t>.</w:t>
      </w:r>
    </w:p>
    <w:p w14:paraId="656B125C" w14:textId="77777777" w:rsidR="007A6C10" w:rsidRDefault="007A6C10">
      <w:pPr>
        <w:spacing w:line="240" w:lineRule="auto"/>
        <w:rPr>
          <w:sz w:val="20"/>
          <w:szCs w:val="20"/>
        </w:rPr>
      </w:pPr>
    </w:p>
    <w:p w14:paraId="57AC35BA" w14:textId="77777777" w:rsidR="007A6C10" w:rsidRDefault="002F533B">
      <w:pPr>
        <w:widowControl w:val="0"/>
        <w:spacing w:line="240" w:lineRule="auto"/>
        <w:rPr>
          <w:sz w:val="20"/>
          <w:szCs w:val="20"/>
        </w:rPr>
      </w:pPr>
      <w:r>
        <w:rPr>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Pr>
          <w:b/>
          <w:sz w:val="20"/>
          <w:szCs w:val="20"/>
        </w:rPr>
        <w:t>ShareAlike</w:t>
      </w:r>
      <w:proofErr w:type="spellEnd"/>
      <w:r>
        <w:rPr>
          <w:b/>
          <w:sz w:val="20"/>
          <w:szCs w:val="20"/>
        </w:rPr>
        <w:t xml:space="preserve"> licence</w:t>
      </w:r>
      <w:r>
        <w:rPr>
          <w:sz w:val="20"/>
          <w:szCs w:val="20"/>
        </w:rPr>
        <w:t>.</w:t>
      </w:r>
    </w:p>
    <w:p w14:paraId="04960667" w14:textId="77777777" w:rsidR="007A6C10" w:rsidRDefault="007A6C10">
      <w:pPr>
        <w:widowControl w:val="0"/>
        <w:spacing w:line="240" w:lineRule="auto"/>
        <w:rPr>
          <w:sz w:val="20"/>
          <w:szCs w:val="20"/>
        </w:rPr>
      </w:pPr>
    </w:p>
    <w:p w14:paraId="0A804B21" w14:textId="77777777" w:rsidR="007A6C10" w:rsidRDefault="002F533B">
      <w:pPr>
        <w:widowControl w:val="0"/>
        <w:spacing w:line="240" w:lineRule="auto"/>
        <w:rPr>
          <w:color w:val="000000"/>
          <w:sz w:val="20"/>
          <w:szCs w:val="20"/>
          <w:highlight w:val="white"/>
        </w:rPr>
      </w:pPr>
      <w:r>
        <w:rPr>
          <w:color w:val="000000"/>
          <w:sz w:val="20"/>
          <w:szCs w:val="20"/>
          <w:highlight w:val="white"/>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76CEDCD1" w14:textId="77777777" w:rsidR="007A6C10" w:rsidRDefault="007A6C10">
      <w:pPr>
        <w:widowControl w:val="0"/>
        <w:spacing w:line="240" w:lineRule="auto"/>
        <w:rPr>
          <w:sz w:val="20"/>
          <w:szCs w:val="20"/>
        </w:rPr>
      </w:pPr>
    </w:p>
    <w:p w14:paraId="78FA4817" w14:textId="77777777" w:rsidR="007A6C10" w:rsidRDefault="002F533B">
      <w:pPr>
        <w:widowControl w:val="0"/>
        <w:spacing w:line="240" w:lineRule="auto"/>
        <w:rPr>
          <w:sz w:val="20"/>
          <w:szCs w:val="20"/>
        </w:rPr>
      </w:pPr>
      <w:r>
        <w:rPr>
          <w:sz w:val="20"/>
          <w:szCs w:val="20"/>
        </w:rPr>
        <w:t>Chan, L. et al. 2002. Budapest Open Access Initiative. New York: Open Society Institute. Available at: http://www.soros.org/openaccess/read.shtml [Accessed: 18 November 2015]</w:t>
      </w:r>
    </w:p>
    <w:p w14:paraId="34AC9876" w14:textId="77777777" w:rsidR="007A6C10" w:rsidRDefault="002F533B">
      <w:pPr>
        <w:spacing w:line="240" w:lineRule="auto"/>
        <w:rPr>
          <w:sz w:val="20"/>
          <w:szCs w:val="20"/>
        </w:rPr>
      </w:pPr>
      <w:r>
        <w:br w:type="page"/>
      </w:r>
    </w:p>
    <w:p w14:paraId="238613AA" w14:textId="2E45987F" w:rsidR="00315730" w:rsidRDefault="00315730">
      <w:pPr>
        <w:keepNext/>
        <w:keepLines/>
        <w:pBdr>
          <w:top w:val="nil"/>
          <w:left w:val="nil"/>
          <w:bottom w:val="nil"/>
          <w:right w:val="nil"/>
          <w:between w:val="nil"/>
        </w:pBdr>
        <w:spacing w:after="200" w:line="240" w:lineRule="auto"/>
        <w:rPr>
          <w:b/>
          <w:color w:val="000000"/>
          <w:sz w:val="36"/>
          <w:szCs w:val="36"/>
        </w:rPr>
      </w:pPr>
      <w:proofErr w:type="spellStart"/>
      <w:r w:rsidRPr="00315730">
        <w:rPr>
          <w:b/>
          <w:color w:val="000000"/>
          <w:sz w:val="36"/>
          <w:szCs w:val="36"/>
        </w:rPr>
        <w:lastRenderedPageBreak/>
        <w:t>FestivIL</w:t>
      </w:r>
      <w:proofErr w:type="spellEnd"/>
      <w:r w:rsidRPr="00315730">
        <w:rPr>
          <w:b/>
          <w:color w:val="000000"/>
          <w:sz w:val="36"/>
          <w:szCs w:val="36"/>
        </w:rPr>
        <w:t xml:space="preserve"> 2021</w:t>
      </w:r>
      <w:r w:rsidR="00103C15">
        <w:rPr>
          <w:b/>
          <w:color w:val="000000"/>
          <w:sz w:val="36"/>
          <w:szCs w:val="36"/>
        </w:rPr>
        <w:t>:</w:t>
      </w:r>
      <w:r w:rsidRPr="00315730">
        <w:rPr>
          <w:b/>
          <w:color w:val="000000"/>
          <w:sz w:val="36"/>
          <w:szCs w:val="36"/>
        </w:rPr>
        <w:t xml:space="preserve"> </w:t>
      </w:r>
      <w:r w:rsidR="00103C15">
        <w:rPr>
          <w:b/>
          <w:color w:val="000000"/>
          <w:sz w:val="36"/>
          <w:szCs w:val="36"/>
        </w:rPr>
        <w:t>C</w:t>
      </w:r>
      <w:r w:rsidRPr="00315730">
        <w:rPr>
          <w:b/>
          <w:color w:val="000000"/>
          <w:sz w:val="36"/>
          <w:szCs w:val="36"/>
        </w:rPr>
        <w:t xml:space="preserve">onference </w:t>
      </w:r>
      <w:r w:rsidR="00592F0B">
        <w:rPr>
          <w:b/>
          <w:color w:val="000000"/>
          <w:sz w:val="36"/>
          <w:szCs w:val="36"/>
        </w:rPr>
        <w:t>r</w:t>
      </w:r>
      <w:r w:rsidRPr="00315730">
        <w:rPr>
          <w:b/>
          <w:color w:val="000000"/>
          <w:sz w:val="36"/>
          <w:szCs w:val="36"/>
        </w:rPr>
        <w:t>eport</w:t>
      </w:r>
      <w:r w:rsidR="00103C15">
        <w:rPr>
          <w:b/>
          <w:color w:val="000000"/>
          <w:sz w:val="36"/>
          <w:szCs w:val="36"/>
        </w:rPr>
        <w:t xml:space="preserve"> </w:t>
      </w:r>
    </w:p>
    <w:p w14:paraId="2B75C516" w14:textId="4BCF5F69" w:rsidR="007A6C10" w:rsidRDefault="00315730">
      <w:pPr>
        <w:keepNext/>
        <w:keepLines/>
        <w:pBdr>
          <w:top w:val="nil"/>
          <w:left w:val="nil"/>
          <w:bottom w:val="nil"/>
          <w:right w:val="nil"/>
          <w:between w:val="nil"/>
        </w:pBdr>
        <w:spacing w:after="200" w:line="240" w:lineRule="auto"/>
        <w:rPr>
          <w:b/>
          <w:color w:val="000000"/>
          <w:sz w:val="28"/>
          <w:szCs w:val="28"/>
        </w:rPr>
      </w:pPr>
      <w:r>
        <w:rPr>
          <w:b/>
          <w:color w:val="000000"/>
          <w:sz w:val="28"/>
          <w:szCs w:val="28"/>
        </w:rPr>
        <w:t>Amy Wong</w:t>
      </w:r>
      <w:r w:rsidR="002F533B">
        <w:rPr>
          <w:b/>
          <w:color w:val="000000"/>
          <w:sz w:val="28"/>
          <w:szCs w:val="28"/>
        </w:rPr>
        <w:t xml:space="preserve">, </w:t>
      </w:r>
      <w:r>
        <w:rPr>
          <w:b/>
          <w:color w:val="000000"/>
          <w:sz w:val="28"/>
          <w:szCs w:val="28"/>
        </w:rPr>
        <w:t>Librarian</w:t>
      </w:r>
      <w:r w:rsidR="002F533B">
        <w:rPr>
          <w:b/>
          <w:color w:val="000000"/>
          <w:sz w:val="28"/>
          <w:szCs w:val="28"/>
        </w:rPr>
        <w:t xml:space="preserve">, </w:t>
      </w:r>
      <w:r>
        <w:rPr>
          <w:b/>
          <w:color w:val="000000"/>
          <w:sz w:val="28"/>
          <w:szCs w:val="28"/>
        </w:rPr>
        <w:t>St Peter’s School, York</w:t>
      </w:r>
      <w:r w:rsidR="002F533B">
        <w:rPr>
          <w:b/>
          <w:color w:val="000000"/>
          <w:sz w:val="28"/>
          <w:szCs w:val="28"/>
        </w:rPr>
        <w:t xml:space="preserve">. </w:t>
      </w:r>
      <w:hyperlink r:id="rId9" w:history="1">
        <w:r w:rsidRPr="00EB0A15">
          <w:rPr>
            <w:rStyle w:val="Hyperlink"/>
            <w:b/>
            <w:sz w:val="28"/>
            <w:szCs w:val="28"/>
          </w:rPr>
          <w:t>a.wong@stpetersyork.org.uk</w:t>
        </w:r>
      </w:hyperlink>
      <w:r>
        <w:rPr>
          <w:b/>
          <w:color w:val="000000"/>
          <w:sz w:val="28"/>
          <w:szCs w:val="28"/>
        </w:rPr>
        <w:t>.</w:t>
      </w:r>
      <w:r w:rsidR="002F533B">
        <w:rPr>
          <w:b/>
          <w:color w:val="000000"/>
          <w:sz w:val="28"/>
          <w:szCs w:val="28"/>
        </w:rPr>
        <w:t xml:space="preserve"> </w:t>
      </w:r>
    </w:p>
    <w:p w14:paraId="79A03140" w14:textId="77777777" w:rsidR="00315730" w:rsidRDefault="00315730" w:rsidP="00315730">
      <w:pPr>
        <w:pBdr>
          <w:top w:val="nil"/>
          <w:left w:val="nil"/>
          <w:bottom w:val="nil"/>
          <w:right w:val="nil"/>
          <w:between w:val="nil"/>
        </w:pBdr>
        <w:spacing w:line="240" w:lineRule="auto"/>
        <w:rPr>
          <w:b/>
          <w:color w:val="000000"/>
          <w:sz w:val="28"/>
          <w:szCs w:val="28"/>
        </w:rPr>
      </w:pPr>
    </w:p>
    <w:p w14:paraId="60DD4481" w14:textId="60A1EF58"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I have wanted to attend LILAC for as long as I have been a librarian. It seemed to be a glittering showcase of all the wonderful possibilities available if we stretch ourselves. I began in F.E. </w:t>
      </w:r>
      <w:r w:rsidR="00130DAB">
        <w:rPr>
          <w:color w:val="000000"/>
        </w:rPr>
        <w:t xml:space="preserve">(Further Education) </w:t>
      </w:r>
      <w:r w:rsidRPr="00315730">
        <w:rPr>
          <w:color w:val="000000"/>
        </w:rPr>
        <w:t xml:space="preserve">Libraries and moved on to becoming a school librarian, and with one thing and another I’ve never quite managed to get there. Until, of course, 2021 brought </w:t>
      </w:r>
      <w:proofErr w:type="spellStart"/>
      <w:r w:rsidRPr="00315730">
        <w:rPr>
          <w:color w:val="000000"/>
        </w:rPr>
        <w:t>FestivIL</w:t>
      </w:r>
      <w:proofErr w:type="spellEnd"/>
      <w:r w:rsidRPr="00315730">
        <w:rPr>
          <w:color w:val="000000"/>
        </w:rPr>
        <w:t xml:space="preserve"> – and along with it the glorious trinity of affordability, </w:t>
      </w:r>
      <w:proofErr w:type="gramStart"/>
      <w:r w:rsidRPr="00315730">
        <w:rPr>
          <w:color w:val="000000"/>
        </w:rPr>
        <w:t>accessibility</w:t>
      </w:r>
      <w:proofErr w:type="gramEnd"/>
      <w:r w:rsidRPr="00315730">
        <w:rPr>
          <w:color w:val="000000"/>
        </w:rPr>
        <w:t xml:space="preserve"> and great timing (although it turns out that the last week of the academic year is </w:t>
      </w:r>
      <w:r w:rsidRPr="00315730">
        <w:rPr>
          <w:i/>
          <w:iCs/>
          <w:color w:val="000000"/>
        </w:rPr>
        <w:t>not</w:t>
      </w:r>
      <w:r w:rsidRPr="00315730">
        <w:rPr>
          <w:color w:val="000000"/>
        </w:rPr>
        <w:t xml:space="preserve"> the best time to be </w:t>
      </w:r>
      <w:r w:rsidR="00AA7BA5">
        <w:rPr>
          <w:color w:val="000000"/>
        </w:rPr>
        <w:t>in</w:t>
      </w:r>
      <w:r w:rsidR="00AA7BA5" w:rsidRPr="00315730">
        <w:rPr>
          <w:color w:val="000000"/>
        </w:rPr>
        <w:t xml:space="preserve">disposed </w:t>
      </w:r>
      <w:r w:rsidRPr="00315730">
        <w:rPr>
          <w:color w:val="000000"/>
        </w:rPr>
        <w:t>for half of the week…)</w:t>
      </w:r>
      <w:r w:rsidR="00AA7BA5">
        <w:rPr>
          <w:color w:val="000000"/>
        </w:rPr>
        <w:t>.</w:t>
      </w:r>
    </w:p>
    <w:p w14:paraId="239A052C" w14:textId="77777777" w:rsidR="00315730" w:rsidRPr="00315730" w:rsidRDefault="00315730" w:rsidP="00315730">
      <w:pPr>
        <w:pBdr>
          <w:top w:val="nil"/>
          <w:left w:val="nil"/>
          <w:bottom w:val="nil"/>
          <w:right w:val="nil"/>
          <w:between w:val="nil"/>
        </w:pBdr>
        <w:spacing w:line="240" w:lineRule="auto"/>
        <w:rPr>
          <w:color w:val="000000"/>
        </w:rPr>
      </w:pPr>
    </w:p>
    <w:p w14:paraId="66C52992" w14:textId="2D06C67D" w:rsidR="00315730" w:rsidRPr="00315730" w:rsidRDefault="00315730" w:rsidP="00315730">
      <w:pPr>
        <w:pBdr>
          <w:top w:val="nil"/>
          <w:left w:val="nil"/>
          <w:bottom w:val="nil"/>
          <w:right w:val="nil"/>
          <w:between w:val="nil"/>
        </w:pBdr>
        <w:spacing w:line="240" w:lineRule="auto"/>
        <w:rPr>
          <w:color w:val="000000"/>
        </w:rPr>
      </w:pPr>
      <w:r w:rsidRPr="00315730">
        <w:rPr>
          <w:color w:val="000000"/>
        </w:rPr>
        <w:t>I’ve never attended an online conference before, and I have to say following this experience I would enthusiastically sign up again. Everything ran smoothly, procedures were clear, help was on hand</w:t>
      </w:r>
      <w:r w:rsidR="00AA7BA5">
        <w:rPr>
          <w:color w:val="000000"/>
        </w:rPr>
        <w:t>,</w:t>
      </w:r>
      <w:r w:rsidRPr="00315730">
        <w:rPr>
          <w:color w:val="000000"/>
        </w:rPr>
        <w:t xml:space="preserve"> and</w:t>
      </w:r>
      <w:r w:rsidR="00AA7BA5">
        <w:rPr>
          <w:color w:val="000000"/>
        </w:rPr>
        <w:t xml:space="preserve"> – </w:t>
      </w:r>
      <w:r w:rsidRPr="00315730">
        <w:rPr>
          <w:color w:val="000000"/>
        </w:rPr>
        <w:t xml:space="preserve">for good and bad – </w:t>
      </w:r>
      <w:r w:rsidR="00AA7BA5">
        <w:rPr>
          <w:color w:val="000000"/>
        </w:rPr>
        <w:t>the conference</w:t>
      </w:r>
      <w:r w:rsidR="00AA7BA5" w:rsidRPr="00315730">
        <w:rPr>
          <w:color w:val="000000"/>
        </w:rPr>
        <w:t xml:space="preserve"> </w:t>
      </w:r>
      <w:r w:rsidRPr="00315730">
        <w:rPr>
          <w:color w:val="000000"/>
        </w:rPr>
        <w:t>gave the option of ‘socialising’ that is both great and exhausting. A mammoth list of tasks that needed completing in that last week of the year could also be ticked off when I had a few minutes – the constant struggle of solo working and removing yourself from your to-do list rages on.</w:t>
      </w:r>
    </w:p>
    <w:p w14:paraId="34D8B5E8" w14:textId="77777777" w:rsidR="00315730" w:rsidRPr="00315730" w:rsidRDefault="00315730" w:rsidP="00315730">
      <w:pPr>
        <w:pBdr>
          <w:top w:val="nil"/>
          <w:left w:val="nil"/>
          <w:bottom w:val="nil"/>
          <w:right w:val="nil"/>
          <w:between w:val="nil"/>
        </w:pBdr>
        <w:spacing w:line="240" w:lineRule="auto"/>
        <w:rPr>
          <w:color w:val="000000"/>
        </w:rPr>
      </w:pPr>
    </w:p>
    <w:p w14:paraId="78C76663" w14:textId="3A3E3F26" w:rsidR="00315730" w:rsidRPr="00315730" w:rsidRDefault="00315730" w:rsidP="00315730">
      <w:pPr>
        <w:pBdr>
          <w:top w:val="nil"/>
          <w:left w:val="nil"/>
          <w:bottom w:val="nil"/>
          <w:right w:val="nil"/>
          <w:between w:val="nil"/>
        </w:pBdr>
        <w:spacing w:line="240" w:lineRule="auto"/>
        <w:rPr>
          <w:color w:val="000000"/>
        </w:rPr>
      </w:pPr>
      <w:proofErr w:type="spellStart"/>
      <w:r w:rsidRPr="00315730">
        <w:rPr>
          <w:color w:val="000000"/>
        </w:rPr>
        <w:t>FestivIL</w:t>
      </w:r>
      <w:proofErr w:type="spellEnd"/>
      <w:r w:rsidRPr="00315730">
        <w:rPr>
          <w:color w:val="000000"/>
        </w:rPr>
        <w:t xml:space="preserve"> was focused on bringing the information literacy</w:t>
      </w:r>
      <w:r w:rsidR="00AA7BA5">
        <w:rPr>
          <w:color w:val="000000"/>
        </w:rPr>
        <w:t xml:space="preserve"> (IL)</w:t>
      </w:r>
      <w:r w:rsidRPr="00315730">
        <w:rPr>
          <w:color w:val="000000"/>
        </w:rPr>
        <w:t xml:space="preserve"> community together to share experiences in facing the challenges of (and I promise not to say this again) “these unprecedented times” – not just the practical impact of COVID-19, but the emotional toll it has taken upon all of us, and what this might mean for us as a profession. We are also experiencing an essential and powerful shift in taking responsibility for enacting change against divisive and oppressive system</w:t>
      </w:r>
      <w:r w:rsidR="001D3780">
        <w:rPr>
          <w:color w:val="000000"/>
        </w:rPr>
        <w:t>s and</w:t>
      </w:r>
      <w:r w:rsidRPr="00315730">
        <w:rPr>
          <w:color w:val="000000"/>
        </w:rPr>
        <w:t xml:space="preserve"> structures in which we work and</w:t>
      </w:r>
      <w:r w:rsidR="001D3780">
        <w:rPr>
          <w:color w:val="000000"/>
        </w:rPr>
        <w:t>, perhaps unwittingly,</w:t>
      </w:r>
      <w:r w:rsidRPr="00315730">
        <w:rPr>
          <w:color w:val="000000"/>
        </w:rPr>
        <w:t xml:space="preserve"> uphold – political neutrality does not, should not, cannot, mean acceptance of the exclusion and othering of huge groups of people.</w:t>
      </w:r>
    </w:p>
    <w:p w14:paraId="14AFCD64" w14:textId="77777777" w:rsidR="00315730" w:rsidRPr="00315730" w:rsidRDefault="00315730" w:rsidP="00315730">
      <w:pPr>
        <w:pBdr>
          <w:top w:val="nil"/>
          <w:left w:val="nil"/>
          <w:bottom w:val="nil"/>
          <w:right w:val="nil"/>
          <w:between w:val="nil"/>
        </w:pBdr>
        <w:spacing w:line="240" w:lineRule="auto"/>
        <w:rPr>
          <w:color w:val="000000"/>
        </w:rPr>
      </w:pPr>
    </w:p>
    <w:p w14:paraId="37673EAF" w14:textId="78C8EF7F" w:rsidR="00315730" w:rsidRPr="00315730" w:rsidRDefault="00315730" w:rsidP="00315730">
      <w:pPr>
        <w:pBdr>
          <w:top w:val="nil"/>
          <w:left w:val="nil"/>
          <w:bottom w:val="nil"/>
          <w:right w:val="nil"/>
          <w:between w:val="nil"/>
        </w:pBdr>
        <w:spacing w:line="240" w:lineRule="auto"/>
        <w:rPr>
          <w:color w:val="000000"/>
        </w:rPr>
      </w:pPr>
      <w:proofErr w:type="spellStart"/>
      <w:r w:rsidRPr="00315730">
        <w:rPr>
          <w:color w:val="000000"/>
        </w:rPr>
        <w:t>FestivIL</w:t>
      </w:r>
      <w:proofErr w:type="spellEnd"/>
      <w:r w:rsidRPr="00315730">
        <w:rPr>
          <w:color w:val="000000"/>
        </w:rPr>
        <w:t xml:space="preserve"> opened with the outstanding Emily </w:t>
      </w:r>
      <w:proofErr w:type="spellStart"/>
      <w:r w:rsidRPr="00315730">
        <w:rPr>
          <w:color w:val="000000"/>
        </w:rPr>
        <w:t>Drabinski</w:t>
      </w:r>
      <w:proofErr w:type="spellEnd"/>
      <w:r w:rsidRPr="00315730">
        <w:rPr>
          <w:color w:val="000000"/>
        </w:rPr>
        <w:t xml:space="preserve"> and her powerful words on </w:t>
      </w:r>
      <w:r w:rsidRPr="00451DD7">
        <w:rPr>
          <w:i/>
          <w:iCs/>
          <w:color w:val="000000"/>
        </w:rPr>
        <w:t xml:space="preserve">Teaching the Radical </w:t>
      </w:r>
      <w:proofErr w:type="spellStart"/>
      <w:r w:rsidRPr="00451DD7">
        <w:rPr>
          <w:i/>
          <w:iCs/>
          <w:color w:val="000000"/>
        </w:rPr>
        <w:t>Catalog</w:t>
      </w:r>
      <w:proofErr w:type="spellEnd"/>
      <w:r w:rsidRPr="00315730">
        <w:rPr>
          <w:color w:val="000000"/>
        </w:rPr>
        <w:t>. Emily’s recorded presentation</w:t>
      </w:r>
      <w:r w:rsidR="00130DAB">
        <w:rPr>
          <w:color w:val="000000"/>
        </w:rPr>
        <w:t xml:space="preserve"> (</w:t>
      </w:r>
      <w:proofErr w:type="spellStart"/>
      <w:r w:rsidR="00130DAB">
        <w:rPr>
          <w:color w:val="000000"/>
        </w:rPr>
        <w:t>Drabinski</w:t>
      </w:r>
      <w:proofErr w:type="spellEnd"/>
      <w:r w:rsidR="00130DAB">
        <w:rPr>
          <w:color w:val="000000"/>
        </w:rPr>
        <w:t>, 2021)</w:t>
      </w:r>
      <w:r w:rsidRPr="00315730">
        <w:rPr>
          <w:color w:val="000000"/>
        </w:rPr>
        <w:t xml:space="preserve"> is one of the most empowering and eye-opening talks I have ever seen. I believe it is an absolute must-watch for everyone – and it is indeed available, so get to it if you haven’t already! You won’t regret it. The </w:t>
      </w:r>
      <w:proofErr w:type="gramStart"/>
      <w:r w:rsidRPr="00315730">
        <w:rPr>
          <w:color w:val="000000"/>
        </w:rPr>
        <w:t>Question and Answer</w:t>
      </w:r>
      <w:proofErr w:type="gramEnd"/>
      <w:r w:rsidRPr="00315730">
        <w:rPr>
          <w:color w:val="000000"/>
        </w:rPr>
        <w:t xml:space="preserve"> session with Emily offered a really wonderful opportunity to engage with the difficult truth that we cannot place ourselves ‘outside of the system.’ It is enraging to participate in oppressive structures, but the reality is even with the best of intentions, we cannot build an unbiased system. Teaching our pupils how to navigate – and challenge – the structures which erase them is a very important life lesson which we, as school librarians, are well placed to deliver.  We may not teach them Subject Headings but we can discuss the power structures at play in information retrieval. </w:t>
      </w:r>
      <w:r w:rsidR="00A458B6">
        <w:rPr>
          <w:color w:val="000000"/>
        </w:rPr>
        <w:t>‘</w:t>
      </w:r>
      <w:r w:rsidRPr="00315730">
        <w:rPr>
          <w:color w:val="000000"/>
        </w:rPr>
        <w:t>Wringing what you need from systems that exclude you</w:t>
      </w:r>
      <w:r w:rsidR="00A458B6">
        <w:rPr>
          <w:color w:val="000000"/>
        </w:rPr>
        <w:t>’</w:t>
      </w:r>
      <w:r w:rsidRPr="00315730">
        <w:rPr>
          <w:color w:val="000000"/>
        </w:rPr>
        <w:t xml:space="preserve"> is such a vital skill that i</w:t>
      </w:r>
      <w:r w:rsidR="00130DAB">
        <w:rPr>
          <w:color w:val="000000"/>
        </w:rPr>
        <w:t>t</w:t>
      </w:r>
      <w:r w:rsidRPr="00315730">
        <w:rPr>
          <w:color w:val="000000"/>
        </w:rPr>
        <w:t xml:space="preserve"> must be embedded into our education system as early as possible – on this, I think everyone is agreed – except, sadly, the Department for Education. </w:t>
      </w:r>
    </w:p>
    <w:p w14:paraId="0EDC92BF" w14:textId="77777777" w:rsidR="00315730" w:rsidRPr="00315730" w:rsidRDefault="00315730" w:rsidP="00315730">
      <w:pPr>
        <w:pBdr>
          <w:top w:val="nil"/>
          <w:left w:val="nil"/>
          <w:bottom w:val="nil"/>
          <w:right w:val="nil"/>
          <w:between w:val="nil"/>
        </w:pBdr>
        <w:spacing w:line="240" w:lineRule="auto"/>
        <w:rPr>
          <w:color w:val="000000"/>
        </w:rPr>
      </w:pPr>
    </w:p>
    <w:p w14:paraId="3EF674B1" w14:textId="54BDA17C"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The discussion panel on </w:t>
      </w:r>
      <w:r w:rsidR="00130DAB">
        <w:rPr>
          <w:color w:val="000000"/>
        </w:rPr>
        <w:t>IL</w:t>
      </w:r>
      <w:r w:rsidRPr="00315730">
        <w:rPr>
          <w:color w:val="000000"/>
        </w:rPr>
        <w:t xml:space="preserve"> in a post 2020 world provided an opportunity to consider the longer</w:t>
      </w:r>
      <w:r w:rsidR="00130DAB">
        <w:rPr>
          <w:color w:val="000000"/>
        </w:rPr>
        <w:t>-</w:t>
      </w:r>
      <w:r w:rsidRPr="00315730">
        <w:rPr>
          <w:color w:val="000000"/>
        </w:rPr>
        <w:t xml:space="preserve">term impacts of recent events. The students on the panel spoke with great clarity and insight on how </w:t>
      </w:r>
      <w:r w:rsidR="00130DAB">
        <w:rPr>
          <w:color w:val="000000"/>
        </w:rPr>
        <w:t>IL</w:t>
      </w:r>
      <w:r w:rsidRPr="00315730">
        <w:rPr>
          <w:color w:val="000000"/>
        </w:rPr>
        <w:t xml:space="preserve"> skills can help us navigate the chaos of the last year; the power of silence and how we might treat and interpret this communication tool; how the digital divide has been furthered by the lockdown and how we might meet this gap; looking at the value of redefining ‘suffering’ with illness to ‘coping’ and how we can empower our service users in this; and the impact of the huge staff redundancies in public libraries and what this might mean for public library services. This session really brought home how dramatically the world has shifted – and will continue to shift – and how we must rise to this </w:t>
      </w:r>
      <w:r w:rsidR="00130DAB">
        <w:rPr>
          <w:color w:val="000000"/>
        </w:rPr>
        <w:t xml:space="preserve">challenge </w:t>
      </w:r>
      <w:r w:rsidRPr="00315730">
        <w:rPr>
          <w:color w:val="000000"/>
        </w:rPr>
        <w:t xml:space="preserve">in order to support our users most effectively. We </w:t>
      </w:r>
      <w:r w:rsidRPr="00315730">
        <w:rPr>
          <w:color w:val="000000"/>
        </w:rPr>
        <w:lastRenderedPageBreak/>
        <w:t>may need to rethink how we can empathetically and ethically relate with others – surely the most fundamental part of our role.</w:t>
      </w:r>
    </w:p>
    <w:p w14:paraId="0FE772D6" w14:textId="77777777" w:rsidR="00315730" w:rsidRPr="00315730" w:rsidRDefault="00315730" w:rsidP="00315730">
      <w:pPr>
        <w:pBdr>
          <w:top w:val="nil"/>
          <w:left w:val="nil"/>
          <w:bottom w:val="nil"/>
          <w:right w:val="nil"/>
          <w:between w:val="nil"/>
        </w:pBdr>
        <w:spacing w:line="240" w:lineRule="auto"/>
        <w:rPr>
          <w:color w:val="000000"/>
        </w:rPr>
      </w:pPr>
    </w:p>
    <w:p w14:paraId="3D2D28A0" w14:textId="48C0AD76"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Barbara </w:t>
      </w:r>
      <w:proofErr w:type="spellStart"/>
      <w:r w:rsidRPr="00315730">
        <w:rPr>
          <w:color w:val="000000"/>
        </w:rPr>
        <w:t>Fister’s</w:t>
      </w:r>
      <w:proofErr w:type="spellEnd"/>
      <w:r w:rsidRPr="00315730">
        <w:rPr>
          <w:color w:val="000000"/>
        </w:rPr>
        <w:t xml:space="preserve"> alarm call </w:t>
      </w:r>
      <w:r w:rsidR="00853069">
        <w:rPr>
          <w:color w:val="000000"/>
        </w:rPr>
        <w:t>(</w:t>
      </w:r>
      <w:proofErr w:type="spellStart"/>
      <w:r w:rsidR="00853069">
        <w:rPr>
          <w:color w:val="000000"/>
        </w:rPr>
        <w:t>Fister</w:t>
      </w:r>
      <w:proofErr w:type="spellEnd"/>
      <w:r w:rsidR="00853069">
        <w:rPr>
          <w:color w:val="000000"/>
        </w:rPr>
        <w:t xml:space="preserve"> 2021) </w:t>
      </w:r>
      <w:r w:rsidRPr="00315730">
        <w:rPr>
          <w:color w:val="000000"/>
        </w:rPr>
        <w:t>for how our profession may have contributed to the rise of the ‘</w:t>
      </w:r>
      <w:proofErr w:type="spellStart"/>
      <w:r w:rsidRPr="00315730">
        <w:rPr>
          <w:color w:val="000000"/>
        </w:rPr>
        <w:t>QAnon</w:t>
      </w:r>
      <w:proofErr w:type="spellEnd"/>
      <w:r w:rsidRPr="00315730">
        <w:rPr>
          <w:color w:val="000000"/>
        </w:rPr>
        <w:t xml:space="preserve"> Era’ </w:t>
      </w:r>
      <w:r w:rsidR="00584DD9">
        <w:rPr>
          <w:color w:val="000000"/>
        </w:rPr>
        <w:t>through</w:t>
      </w:r>
      <w:r w:rsidRPr="00315730">
        <w:rPr>
          <w:color w:val="000000"/>
        </w:rPr>
        <w:t xml:space="preserve"> our </w:t>
      </w:r>
      <w:r w:rsidR="001059EF">
        <w:rPr>
          <w:color w:val="000000"/>
        </w:rPr>
        <w:t>‘</w:t>
      </w:r>
      <w:r w:rsidRPr="00315730">
        <w:rPr>
          <w:color w:val="000000"/>
        </w:rPr>
        <w:t>question everything</w:t>
      </w:r>
      <w:r w:rsidR="001059EF">
        <w:rPr>
          <w:color w:val="000000"/>
        </w:rPr>
        <w:t>’</w:t>
      </w:r>
      <w:r w:rsidRPr="00315730">
        <w:rPr>
          <w:color w:val="000000"/>
        </w:rPr>
        <w:t xml:space="preserve"> instructions in </w:t>
      </w:r>
      <w:r w:rsidR="00130DAB">
        <w:rPr>
          <w:color w:val="000000"/>
        </w:rPr>
        <w:t>IL</w:t>
      </w:r>
      <w:r w:rsidRPr="00315730">
        <w:rPr>
          <w:color w:val="000000"/>
        </w:rPr>
        <w:t xml:space="preserve"> highlighted the essential need to provide more nuanced skills delivery. Achieving this in such time-pressured constraints is a balance we must address in order to truly equip our users with the skills that will be essential to their futures. </w:t>
      </w:r>
    </w:p>
    <w:p w14:paraId="087C5466" w14:textId="77777777" w:rsidR="00315730" w:rsidRPr="00315730" w:rsidRDefault="00315730" w:rsidP="00315730">
      <w:pPr>
        <w:pBdr>
          <w:top w:val="nil"/>
          <w:left w:val="nil"/>
          <w:bottom w:val="nil"/>
          <w:right w:val="nil"/>
          <w:between w:val="nil"/>
        </w:pBdr>
        <w:spacing w:line="240" w:lineRule="auto"/>
        <w:rPr>
          <w:color w:val="000000"/>
        </w:rPr>
      </w:pPr>
    </w:p>
    <w:p w14:paraId="24BE9177" w14:textId="0435BCE1"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The ‘big picture’ keynotes have inspired me in countless ways – my summer was spent quite differently to how I’d planned! The workshops proved enormously fruitful, with practical, </w:t>
      </w:r>
      <w:r w:rsidR="001D3780">
        <w:rPr>
          <w:color w:val="000000"/>
        </w:rPr>
        <w:t>actionable</w:t>
      </w:r>
      <w:r w:rsidR="001D3780" w:rsidRPr="00315730">
        <w:rPr>
          <w:color w:val="000000"/>
        </w:rPr>
        <w:t xml:space="preserve"> </w:t>
      </w:r>
      <w:r w:rsidRPr="00315730">
        <w:rPr>
          <w:color w:val="000000"/>
        </w:rPr>
        <w:t xml:space="preserve">ideas that will be implemented from the start of this new academic year. It begins with (admittedly, the long considered) complete ditching of the CRAAP </w:t>
      </w:r>
      <w:r w:rsidR="00130DAB">
        <w:rPr>
          <w:color w:val="000000"/>
        </w:rPr>
        <w:t xml:space="preserve">(Currency, Relevancy, Authority, Accuracy, and Purpose) </w:t>
      </w:r>
      <w:r w:rsidRPr="00315730">
        <w:rPr>
          <w:color w:val="000000"/>
        </w:rPr>
        <w:t xml:space="preserve">framework in favour of practical, evaluative activities based upon the brilliant work of </w:t>
      </w:r>
      <w:r w:rsidR="001D3780">
        <w:rPr>
          <w:color w:val="000000"/>
        </w:rPr>
        <w:t>the Stanford History Education Group (</w:t>
      </w:r>
      <w:proofErr w:type="spellStart"/>
      <w:r w:rsidR="001D3780">
        <w:rPr>
          <w:color w:val="000000"/>
        </w:rPr>
        <w:t>Wineburg</w:t>
      </w:r>
      <w:proofErr w:type="spellEnd"/>
      <w:r w:rsidR="001D3780">
        <w:rPr>
          <w:color w:val="000000"/>
        </w:rPr>
        <w:t xml:space="preserve"> et al., 2016)</w:t>
      </w:r>
      <w:r w:rsidR="001D3780" w:rsidRPr="00315730">
        <w:rPr>
          <w:color w:val="000000"/>
        </w:rPr>
        <w:t xml:space="preserve"> </w:t>
      </w:r>
      <w:r w:rsidRPr="00315730">
        <w:rPr>
          <w:color w:val="000000"/>
        </w:rPr>
        <w:t>and showcased inspirationally by Anna Richards and Neil Skinner</w:t>
      </w:r>
      <w:r w:rsidR="001D3780">
        <w:rPr>
          <w:color w:val="000000"/>
        </w:rPr>
        <w:t xml:space="preserve"> in their </w:t>
      </w:r>
      <w:r w:rsidR="001D3780">
        <w:rPr>
          <w:i/>
          <w:color w:val="000000"/>
        </w:rPr>
        <w:t>Cutting the CRAAP</w:t>
      </w:r>
      <w:r w:rsidR="001059EF">
        <w:rPr>
          <w:i/>
          <w:color w:val="000000"/>
        </w:rPr>
        <w:t xml:space="preserve"> </w:t>
      </w:r>
      <w:r w:rsidR="001D3780">
        <w:rPr>
          <w:color w:val="000000"/>
        </w:rPr>
        <w:t>wildcard presentation</w:t>
      </w:r>
      <w:r w:rsidRPr="00315730">
        <w:rPr>
          <w:color w:val="000000"/>
        </w:rPr>
        <w:t xml:space="preserve">. Fundamentally, </w:t>
      </w:r>
      <w:r w:rsidR="00130DAB">
        <w:rPr>
          <w:color w:val="000000"/>
        </w:rPr>
        <w:t xml:space="preserve">this involves </w:t>
      </w:r>
      <w:r w:rsidRPr="00315730">
        <w:rPr>
          <w:color w:val="000000"/>
        </w:rPr>
        <w:t xml:space="preserve">a shift towards longer term life skills alongside those </w:t>
      </w:r>
      <w:r w:rsidR="00130DAB">
        <w:rPr>
          <w:color w:val="000000"/>
        </w:rPr>
        <w:t>intended to address</w:t>
      </w:r>
      <w:r w:rsidR="00130DAB" w:rsidRPr="00315730">
        <w:rPr>
          <w:color w:val="000000"/>
        </w:rPr>
        <w:t xml:space="preserve"> </w:t>
      </w:r>
      <w:r w:rsidRPr="00315730">
        <w:rPr>
          <w:color w:val="000000"/>
        </w:rPr>
        <w:t xml:space="preserve">immediate academic need. This may require some infiltration into the timetable, but the conference really demonstrated the value and importance of these skills. </w:t>
      </w:r>
    </w:p>
    <w:p w14:paraId="3DDF55DA" w14:textId="77777777" w:rsidR="00315730" w:rsidRPr="00315730" w:rsidRDefault="00315730" w:rsidP="00315730">
      <w:pPr>
        <w:pBdr>
          <w:top w:val="nil"/>
          <w:left w:val="nil"/>
          <w:bottom w:val="nil"/>
          <w:right w:val="nil"/>
          <w:between w:val="nil"/>
        </w:pBdr>
        <w:spacing w:line="240" w:lineRule="auto"/>
        <w:rPr>
          <w:color w:val="000000"/>
        </w:rPr>
      </w:pPr>
    </w:p>
    <w:p w14:paraId="3BED5AF2" w14:textId="770599D5"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Much was said at the conference about how </w:t>
      </w:r>
      <w:r w:rsidR="00130DAB">
        <w:rPr>
          <w:color w:val="000000"/>
        </w:rPr>
        <w:t>IL</w:t>
      </w:r>
      <w:r w:rsidRPr="00315730">
        <w:rPr>
          <w:color w:val="000000"/>
        </w:rPr>
        <w:t xml:space="preserve"> skills need to be embedded in early education</w:t>
      </w:r>
      <w:r w:rsidR="00130DAB">
        <w:rPr>
          <w:color w:val="000000"/>
        </w:rPr>
        <w:t>:</w:t>
      </w:r>
      <w:r w:rsidRPr="00315730">
        <w:rPr>
          <w:color w:val="000000"/>
        </w:rPr>
        <w:t xml:space="preserve"> being able to discern false information and challenge problematic structures is an essential life skill and must begin at the earliest point possible. School Librarianship has many challenges, but if we recognise the changes we make for what they could really mean for even one of our pupils, we can truly recognise the value and impact of what we do. We have the opportunity to build and sustain an inclusive, representative library for our communities, and we have the responsibility to do this to the fullest extent possible.</w:t>
      </w:r>
    </w:p>
    <w:p w14:paraId="1BC6CC16" w14:textId="77777777" w:rsidR="00315730" w:rsidRPr="00315730" w:rsidRDefault="00315730" w:rsidP="00315730">
      <w:pPr>
        <w:pBdr>
          <w:top w:val="nil"/>
          <w:left w:val="nil"/>
          <w:bottom w:val="nil"/>
          <w:right w:val="nil"/>
          <w:between w:val="nil"/>
        </w:pBdr>
        <w:spacing w:line="240" w:lineRule="auto"/>
        <w:rPr>
          <w:color w:val="000000"/>
        </w:rPr>
      </w:pPr>
    </w:p>
    <w:p w14:paraId="34901720" w14:textId="77777777" w:rsidR="00315730" w:rsidRPr="00315730" w:rsidRDefault="00315730" w:rsidP="00315730">
      <w:pPr>
        <w:pBdr>
          <w:top w:val="nil"/>
          <w:left w:val="nil"/>
          <w:bottom w:val="nil"/>
          <w:right w:val="nil"/>
          <w:between w:val="nil"/>
        </w:pBdr>
        <w:spacing w:line="240" w:lineRule="auto"/>
        <w:rPr>
          <w:color w:val="000000"/>
        </w:rPr>
      </w:pPr>
      <w:r w:rsidRPr="00315730">
        <w:rPr>
          <w:color w:val="000000"/>
        </w:rPr>
        <w:t xml:space="preserve">Ultimately, my attendance at </w:t>
      </w:r>
      <w:proofErr w:type="spellStart"/>
      <w:r w:rsidRPr="00315730">
        <w:rPr>
          <w:color w:val="000000"/>
        </w:rPr>
        <w:t>FestivIL</w:t>
      </w:r>
      <w:proofErr w:type="spellEnd"/>
      <w:r w:rsidRPr="00315730">
        <w:rPr>
          <w:color w:val="000000"/>
        </w:rPr>
        <w:t xml:space="preserve"> will result in a transformed library – physically, digitally and academically. Quite a bargain, I would say! </w:t>
      </w:r>
    </w:p>
    <w:p w14:paraId="16D3E3C5" w14:textId="77777777" w:rsidR="00315730" w:rsidRPr="00315730" w:rsidRDefault="00315730" w:rsidP="00315730">
      <w:pPr>
        <w:pBdr>
          <w:top w:val="nil"/>
          <w:left w:val="nil"/>
          <w:bottom w:val="nil"/>
          <w:right w:val="nil"/>
          <w:between w:val="nil"/>
        </w:pBdr>
        <w:spacing w:line="240" w:lineRule="auto"/>
        <w:rPr>
          <w:color w:val="000000"/>
        </w:rPr>
      </w:pPr>
    </w:p>
    <w:p w14:paraId="74E23CFC" w14:textId="400E2109" w:rsidR="007A6C10" w:rsidRDefault="0053416A" w:rsidP="00315730">
      <w:pPr>
        <w:pBdr>
          <w:top w:val="nil"/>
          <w:left w:val="nil"/>
          <w:bottom w:val="nil"/>
          <w:right w:val="nil"/>
          <w:between w:val="nil"/>
        </w:pBdr>
        <w:spacing w:line="240" w:lineRule="auto"/>
        <w:rPr>
          <w:b/>
          <w:color w:val="000000"/>
          <w:sz w:val="28"/>
          <w:szCs w:val="28"/>
        </w:rPr>
      </w:pPr>
      <w:r>
        <w:rPr>
          <w:b/>
          <w:color w:val="000000"/>
          <w:sz w:val="28"/>
          <w:szCs w:val="28"/>
        </w:rPr>
        <w:t>References</w:t>
      </w:r>
    </w:p>
    <w:p w14:paraId="79163FEA" w14:textId="659EF88E" w:rsidR="0053416A" w:rsidRDefault="0053416A" w:rsidP="00315730">
      <w:pPr>
        <w:pBdr>
          <w:top w:val="nil"/>
          <w:left w:val="nil"/>
          <w:bottom w:val="nil"/>
          <w:right w:val="nil"/>
          <w:between w:val="nil"/>
        </w:pBdr>
        <w:spacing w:line="240" w:lineRule="auto"/>
        <w:rPr>
          <w:b/>
          <w:color w:val="000000"/>
          <w:sz w:val="28"/>
          <w:szCs w:val="28"/>
        </w:rPr>
      </w:pPr>
    </w:p>
    <w:p w14:paraId="2004A45F" w14:textId="3E3BE2A8" w:rsidR="0053416A" w:rsidRDefault="0053416A" w:rsidP="0053416A">
      <w:pPr>
        <w:pBdr>
          <w:top w:val="nil"/>
          <w:left w:val="nil"/>
          <w:bottom w:val="nil"/>
          <w:right w:val="nil"/>
          <w:between w:val="nil"/>
        </w:pBdr>
        <w:rPr>
          <w:color w:val="000000"/>
        </w:rPr>
      </w:pPr>
      <w:proofErr w:type="spellStart"/>
      <w:r>
        <w:rPr>
          <w:color w:val="000000"/>
        </w:rPr>
        <w:t>Drabinski</w:t>
      </w:r>
      <w:proofErr w:type="spellEnd"/>
      <w:r>
        <w:rPr>
          <w:color w:val="000000"/>
        </w:rPr>
        <w:t xml:space="preserve">, E. (2021, July </w:t>
      </w:r>
      <w:r w:rsidR="00853069">
        <w:rPr>
          <w:color w:val="000000"/>
        </w:rPr>
        <w:t>6-8</w:t>
      </w:r>
      <w:r>
        <w:rPr>
          <w:color w:val="000000"/>
        </w:rPr>
        <w:t xml:space="preserve">). </w:t>
      </w:r>
      <w:hyperlink r:id="rId10" w:history="1">
        <w:r w:rsidR="00853069" w:rsidRPr="004C0DD7">
          <w:rPr>
            <w:rStyle w:val="Hyperlink"/>
            <w:i/>
            <w:iCs/>
          </w:rPr>
          <w:t>Teaching the Radical </w:t>
        </w:r>
        <w:proofErr w:type="spellStart"/>
        <w:r w:rsidR="00853069" w:rsidRPr="004C0DD7">
          <w:rPr>
            <w:rStyle w:val="Hyperlink"/>
            <w:i/>
            <w:iCs/>
          </w:rPr>
          <w:t>Catalog</w:t>
        </w:r>
        <w:proofErr w:type="spellEnd"/>
      </w:hyperlink>
      <w:r w:rsidR="00853069" w:rsidRPr="00F0296A">
        <w:rPr>
          <w:color w:val="000000"/>
        </w:rPr>
        <w:t xml:space="preserve"> [Conference keynote]</w:t>
      </w:r>
      <w:r w:rsidRPr="00F0296A">
        <w:rPr>
          <w:color w:val="000000"/>
        </w:rPr>
        <w:t>.</w:t>
      </w:r>
      <w:r>
        <w:rPr>
          <w:color w:val="000000"/>
        </w:rPr>
        <w:t xml:space="preserve"> </w:t>
      </w:r>
      <w:proofErr w:type="spellStart"/>
      <w:r w:rsidR="00853069" w:rsidRPr="00332B71">
        <w:rPr>
          <w:color w:val="000000"/>
        </w:rPr>
        <w:t>FestivIL</w:t>
      </w:r>
      <w:proofErr w:type="spellEnd"/>
      <w:r w:rsidR="00853069" w:rsidRPr="00332B71">
        <w:rPr>
          <w:color w:val="000000"/>
        </w:rPr>
        <w:t xml:space="preserve"> by LILAC, online conference. </w:t>
      </w:r>
    </w:p>
    <w:p w14:paraId="2EB035C5" w14:textId="36D7FE0A" w:rsidR="00853069" w:rsidRDefault="00853069" w:rsidP="0053416A">
      <w:pPr>
        <w:pBdr>
          <w:top w:val="nil"/>
          <w:left w:val="nil"/>
          <w:bottom w:val="nil"/>
          <w:right w:val="nil"/>
          <w:between w:val="nil"/>
        </w:pBdr>
        <w:rPr>
          <w:color w:val="000000"/>
        </w:rPr>
      </w:pPr>
    </w:p>
    <w:p w14:paraId="38D3B8BF" w14:textId="2DE6A304" w:rsidR="00853069" w:rsidRPr="00332B71" w:rsidRDefault="00853069" w:rsidP="00853069">
      <w:pPr>
        <w:pBdr>
          <w:top w:val="nil"/>
          <w:left w:val="nil"/>
          <w:bottom w:val="nil"/>
          <w:right w:val="nil"/>
          <w:between w:val="nil"/>
        </w:pBdr>
        <w:spacing w:line="240" w:lineRule="auto"/>
        <w:rPr>
          <w:color w:val="000000"/>
        </w:rPr>
      </w:pPr>
      <w:proofErr w:type="spellStart"/>
      <w:r w:rsidRPr="00332B71">
        <w:rPr>
          <w:color w:val="000000"/>
        </w:rPr>
        <w:t>Fister</w:t>
      </w:r>
      <w:proofErr w:type="spellEnd"/>
      <w:r w:rsidRPr="00332B71">
        <w:rPr>
          <w:color w:val="000000"/>
        </w:rPr>
        <w:t xml:space="preserve">, B. (2021, July 6-8). </w:t>
      </w:r>
      <w:hyperlink r:id="rId11" w:history="1">
        <w:r w:rsidRPr="00332B71">
          <w:rPr>
            <w:rStyle w:val="Hyperlink"/>
          </w:rPr>
          <w:t>Information literacy in the QAnon era</w:t>
        </w:r>
      </w:hyperlink>
      <w:r w:rsidRPr="00332B71">
        <w:rPr>
          <w:color w:val="000000"/>
        </w:rPr>
        <w:t xml:space="preserve"> [Conference keynote]. </w:t>
      </w:r>
      <w:proofErr w:type="spellStart"/>
      <w:r w:rsidRPr="00332B71">
        <w:rPr>
          <w:color w:val="000000"/>
        </w:rPr>
        <w:t>FestivIL</w:t>
      </w:r>
      <w:proofErr w:type="spellEnd"/>
      <w:r w:rsidRPr="00332B71">
        <w:rPr>
          <w:color w:val="000000"/>
        </w:rPr>
        <w:t xml:space="preserve"> by LILAC, online conference. </w:t>
      </w:r>
    </w:p>
    <w:p w14:paraId="1739A099" w14:textId="77777777" w:rsidR="00853069" w:rsidRPr="0053416A" w:rsidRDefault="00853069" w:rsidP="0053416A">
      <w:pPr>
        <w:pBdr>
          <w:top w:val="nil"/>
          <w:left w:val="nil"/>
          <w:bottom w:val="nil"/>
          <w:right w:val="nil"/>
          <w:between w:val="nil"/>
        </w:pBdr>
        <w:rPr>
          <w:color w:val="000000"/>
        </w:rPr>
      </w:pPr>
    </w:p>
    <w:p w14:paraId="40DB5CAF" w14:textId="15C4CDE3" w:rsidR="0064357D" w:rsidRPr="0053416A" w:rsidRDefault="0064357D" w:rsidP="0064357D">
      <w:pPr>
        <w:pBdr>
          <w:top w:val="nil"/>
          <w:left w:val="nil"/>
          <w:bottom w:val="nil"/>
          <w:right w:val="nil"/>
          <w:between w:val="nil"/>
        </w:pBdr>
        <w:rPr>
          <w:color w:val="000000"/>
        </w:rPr>
      </w:pPr>
      <w:r w:rsidRPr="00D71114">
        <w:rPr>
          <w:color w:val="000000"/>
        </w:rPr>
        <w:t>Richards</w:t>
      </w:r>
      <w:r>
        <w:rPr>
          <w:color w:val="000000"/>
        </w:rPr>
        <w:t xml:space="preserve">, A. </w:t>
      </w:r>
      <w:r w:rsidRPr="00D71114">
        <w:rPr>
          <w:color w:val="000000"/>
        </w:rPr>
        <w:t>and Skinner</w:t>
      </w:r>
      <w:r>
        <w:rPr>
          <w:color w:val="000000"/>
        </w:rPr>
        <w:t>, N. (2021</w:t>
      </w:r>
      <w:r w:rsidR="00F0296A">
        <w:rPr>
          <w:color w:val="000000"/>
        </w:rPr>
        <w:t>, July 6-8</w:t>
      </w:r>
      <w:r>
        <w:rPr>
          <w:color w:val="000000"/>
        </w:rPr>
        <w:t xml:space="preserve">) </w:t>
      </w:r>
      <w:hyperlink r:id="rId12" w:history="1">
        <w:r w:rsidRPr="00F0296A">
          <w:rPr>
            <w:rStyle w:val="Hyperlink"/>
            <w:i/>
          </w:rPr>
          <w:t>Cutting the CRAAP: Revising our teaching to ensure effective critical engagement with information sources</w:t>
        </w:r>
      </w:hyperlink>
      <w:r w:rsidR="001D3780">
        <w:rPr>
          <w:color w:val="000000"/>
        </w:rPr>
        <w:t xml:space="preserve">. </w:t>
      </w:r>
      <w:proofErr w:type="spellStart"/>
      <w:r w:rsidR="001D3780">
        <w:rPr>
          <w:color w:val="000000"/>
        </w:rPr>
        <w:t>FestivIL</w:t>
      </w:r>
      <w:proofErr w:type="spellEnd"/>
      <w:r w:rsidR="001D3780">
        <w:rPr>
          <w:color w:val="000000"/>
        </w:rPr>
        <w:t xml:space="preserve"> by LILAC, online conference. </w:t>
      </w:r>
    </w:p>
    <w:p w14:paraId="3A7F6DA8" w14:textId="77777777" w:rsidR="0064357D" w:rsidRDefault="0064357D" w:rsidP="0064357D">
      <w:pPr>
        <w:pBdr>
          <w:top w:val="nil"/>
          <w:left w:val="nil"/>
          <w:bottom w:val="nil"/>
          <w:right w:val="nil"/>
          <w:between w:val="nil"/>
        </w:pBdr>
        <w:spacing w:line="240" w:lineRule="auto"/>
        <w:rPr>
          <w:color w:val="000000"/>
        </w:rPr>
      </w:pPr>
    </w:p>
    <w:p w14:paraId="459E95D4" w14:textId="6DA12E97" w:rsidR="0064357D" w:rsidRDefault="0064357D" w:rsidP="0064357D">
      <w:pPr>
        <w:pBdr>
          <w:top w:val="nil"/>
          <w:left w:val="nil"/>
          <w:bottom w:val="nil"/>
          <w:right w:val="nil"/>
          <w:between w:val="nil"/>
        </w:pBdr>
        <w:spacing w:line="240" w:lineRule="auto"/>
        <w:rPr>
          <w:color w:val="000000"/>
        </w:rPr>
      </w:pPr>
      <w:proofErr w:type="spellStart"/>
      <w:r w:rsidRPr="00D71114">
        <w:rPr>
          <w:color w:val="000000"/>
        </w:rPr>
        <w:t>Wineburg</w:t>
      </w:r>
      <w:proofErr w:type="spellEnd"/>
      <w:r w:rsidRPr="00D71114">
        <w:rPr>
          <w:color w:val="000000"/>
        </w:rPr>
        <w:t>, S</w:t>
      </w:r>
      <w:r w:rsidR="001D3780">
        <w:rPr>
          <w:color w:val="000000"/>
        </w:rPr>
        <w:t>.,</w:t>
      </w:r>
      <w:r w:rsidRPr="00D71114">
        <w:rPr>
          <w:color w:val="000000"/>
        </w:rPr>
        <w:t xml:space="preserve"> McGrew, S</w:t>
      </w:r>
      <w:r w:rsidR="001D3780">
        <w:rPr>
          <w:color w:val="000000"/>
        </w:rPr>
        <w:t xml:space="preserve">., </w:t>
      </w:r>
      <w:r w:rsidRPr="00D71114">
        <w:rPr>
          <w:color w:val="000000"/>
        </w:rPr>
        <w:t>Breakstone, J</w:t>
      </w:r>
      <w:r w:rsidR="001D3780">
        <w:rPr>
          <w:color w:val="000000"/>
        </w:rPr>
        <w:t>.</w:t>
      </w:r>
      <w:r w:rsidRPr="00D71114">
        <w:rPr>
          <w:color w:val="000000"/>
        </w:rPr>
        <w:t xml:space="preserve"> and Ortega, T. (2016). </w:t>
      </w:r>
      <w:hyperlink r:id="rId13" w:history="1">
        <w:r w:rsidRPr="001059EF">
          <w:rPr>
            <w:rStyle w:val="Hyperlink"/>
            <w:i/>
          </w:rPr>
          <w:t xml:space="preserve">Evaluating </w:t>
        </w:r>
        <w:r w:rsidR="001059EF" w:rsidRPr="001059EF">
          <w:rPr>
            <w:rStyle w:val="Hyperlink"/>
            <w:i/>
          </w:rPr>
          <w:t>i</w:t>
        </w:r>
        <w:r w:rsidRPr="001059EF">
          <w:rPr>
            <w:rStyle w:val="Hyperlink"/>
            <w:i/>
          </w:rPr>
          <w:t xml:space="preserve">nformation: The </w:t>
        </w:r>
        <w:r w:rsidR="001059EF" w:rsidRPr="001059EF">
          <w:rPr>
            <w:rStyle w:val="Hyperlink"/>
            <w:i/>
          </w:rPr>
          <w:t>cornerstone of civic online reasoning</w:t>
        </w:r>
      </w:hyperlink>
      <w:r w:rsidRPr="00D71114">
        <w:rPr>
          <w:color w:val="000000"/>
        </w:rPr>
        <w:t xml:space="preserve">. </w:t>
      </w:r>
      <w:r w:rsidR="00F0296A">
        <w:rPr>
          <w:color w:val="000000"/>
        </w:rPr>
        <w:t>Stanford Digital Repository.</w:t>
      </w:r>
      <w:r w:rsidR="001D3780">
        <w:rPr>
          <w:color w:val="000000"/>
        </w:rPr>
        <w:t xml:space="preserve"> </w:t>
      </w:r>
    </w:p>
    <w:p w14:paraId="1EB245DE" w14:textId="6D228D0D" w:rsidR="0053416A" w:rsidRDefault="0053416A" w:rsidP="00315730">
      <w:pPr>
        <w:pBdr>
          <w:top w:val="nil"/>
          <w:left w:val="nil"/>
          <w:bottom w:val="nil"/>
          <w:right w:val="nil"/>
          <w:between w:val="nil"/>
        </w:pBdr>
        <w:spacing w:line="240" w:lineRule="auto"/>
        <w:rPr>
          <w:color w:val="000000"/>
        </w:rPr>
      </w:pPr>
    </w:p>
    <w:sectPr w:rsidR="0053416A" w:rsidSect="00CD08C0">
      <w:footerReference w:type="even" r:id="rId14"/>
      <w:footerReference w:type="default" r:id="rId15"/>
      <w:pgSz w:w="11900" w:h="16840"/>
      <w:pgMar w:top="1134" w:right="1418" w:bottom="1814" w:left="1134" w:header="850" w:footer="907" w:gutter="0"/>
      <w:pgNumType w:start="163"/>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35F8" w14:textId="77777777" w:rsidR="00CE4BFE" w:rsidRDefault="00CE4BFE">
      <w:pPr>
        <w:spacing w:line="240" w:lineRule="auto"/>
      </w:pPr>
      <w:r>
        <w:separator/>
      </w:r>
    </w:p>
  </w:endnote>
  <w:endnote w:type="continuationSeparator" w:id="0">
    <w:p w14:paraId="6F35F724" w14:textId="77777777" w:rsidR="00CE4BFE" w:rsidRDefault="00CE4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A441B" w14:textId="77777777" w:rsidR="007A6C10" w:rsidRDefault="002F533B">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4"/>
        <w:szCs w:val="24"/>
      </w:rPr>
    </w:pPr>
    <w:r>
      <w:rPr>
        <w:rFonts w:ascii="Calibri" w:eastAsia="Calibri" w:hAnsi="Calibri" w:cs="Calibri"/>
        <w:color w:val="000000"/>
        <w:sz w:val="24"/>
        <w:szCs w:val="24"/>
      </w:rPr>
      <w:fldChar w:fldCharType="begin"/>
    </w:r>
    <w:r>
      <w:rPr>
        <w:rFonts w:ascii="Calibri" w:eastAsia="Calibri" w:hAnsi="Calibri" w:cs="Calibri"/>
        <w:color w:val="000000"/>
        <w:sz w:val="24"/>
        <w:szCs w:val="24"/>
      </w:rPr>
      <w:instrText>PAGE</w:instrText>
    </w:r>
    <w:r>
      <w:rPr>
        <w:rFonts w:ascii="Calibri" w:eastAsia="Calibri" w:hAnsi="Calibri" w:cs="Calibri"/>
        <w:color w:val="000000"/>
        <w:sz w:val="24"/>
        <w:szCs w:val="24"/>
      </w:rPr>
      <w:fldChar w:fldCharType="end"/>
    </w:r>
  </w:p>
  <w:p w14:paraId="36436B58" w14:textId="77777777" w:rsidR="007A6C10" w:rsidRDefault="007A6C10">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1ABF" w14:textId="61C485DB" w:rsidR="007A6C10" w:rsidRDefault="00853069" w:rsidP="00103C15">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Wong</w:t>
    </w:r>
    <w:r w:rsidR="002F533B">
      <w:rPr>
        <w:i/>
        <w:color w:val="000000"/>
        <w:sz w:val="18"/>
        <w:szCs w:val="18"/>
      </w:rPr>
      <w:t xml:space="preserve">. </w:t>
    </w:r>
    <w:r>
      <w:rPr>
        <w:i/>
        <w:color w:val="000000"/>
        <w:sz w:val="18"/>
        <w:szCs w:val="18"/>
      </w:rPr>
      <w:t>2021</w:t>
    </w:r>
    <w:r w:rsidR="002F533B">
      <w:rPr>
        <w:i/>
        <w:color w:val="000000"/>
        <w:sz w:val="18"/>
        <w:szCs w:val="18"/>
      </w:rPr>
      <w:t xml:space="preserve">. Journal of Information Literacy, </w:t>
    </w:r>
    <w:r>
      <w:rPr>
        <w:i/>
        <w:color w:val="000000"/>
        <w:sz w:val="18"/>
        <w:szCs w:val="18"/>
      </w:rPr>
      <w:t>15</w:t>
    </w:r>
    <w:r w:rsidR="002F533B">
      <w:rPr>
        <w:i/>
        <w:color w:val="000000"/>
        <w:sz w:val="18"/>
        <w:szCs w:val="18"/>
      </w:rPr>
      <w:t>(</w:t>
    </w:r>
    <w:r>
      <w:rPr>
        <w:i/>
        <w:color w:val="000000"/>
        <w:sz w:val="18"/>
        <w:szCs w:val="18"/>
      </w:rPr>
      <w:t>3</w:t>
    </w:r>
    <w:r w:rsidR="002F533B">
      <w:rPr>
        <w:i/>
        <w:color w:val="000000"/>
        <w:sz w:val="18"/>
        <w:szCs w:val="18"/>
      </w:rPr>
      <w:t>)</w:t>
    </w:r>
    <w:r w:rsidR="0087752D">
      <w:rPr>
        <w:i/>
        <w:color w:val="000000"/>
        <w:sz w:val="18"/>
        <w:szCs w:val="18"/>
      </w:rPr>
      <w:t>.</w:t>
    </w:r>
    <w:r w:rsidR="00103C15" w:rsidRPr="00103C15">
      <w:rPr>
        <w:i/>
        <w:color w:val="000000"/>
        <w:sz w:val="18"/>
        <w:szCs w:val="18"/>
      </w:rPr>
      <w:t xml:space="preserve"> </w:t>
    </w:r>
    <w:r w:rsidR="00103C15">
      <w:rPr>
        <w:i/>
        <w:color w:val="000000"/>
        <w:sz w:val="18"/>
        <w:szCs w:val="18"/>
      </w:rPr>
      <w:tab/>
    </w:r>
    <w:r w:rsidR="00103C15">
      <w:rPr>
        <w:i/>
        <w:color w:val="000000"/>
        <w:sz w:val="18"/>
        <w:szCs w:val="18"/>
      </w:rPr>
      <w:tab/>
    </w:r>
    <w:r w:rsidR="00103C15">
      <w:rPr>
        <w:i/>
        <w:color w:val="000000"/>
        <w:sz w:val="18"/>
        <w:szCs w:val="18"/>
      </w:rPr>
      <w:fldChar w:fldCharType="begin"/>
    </w:r>
    <w:r w:rsidR="00103C15">
      <w:rPr>
        <w:i/>
        <w:color w:val="000000"/>
        <w:sz w:val="18"/>
        <w:szCs w:val="18"/>
      </w:rPr>
      <w:instrText>PAGE</w:instrText>
    </w:r>
    <w:r w:rsidR="00103C15">
      <w:rPr>
        <w:i/>
        <w:color w:val="000000"/>
        <w:sz w:val="18"/>
        <w:szCs w:val="18"/>
      </w:rPr>
      <w:fldChar w:fldCharType="separate"/>
    </w:r>
    <w:r w:rsidR="00103C15">
      <w:rPr>
        <w:i/>
        <w:color w:val="000000"/>
        <w:sz w:val="18"/>
        <w:szCs w:val="18"/>
      </w:rPr>
      <w:t>166</w:t>
    </w:r>
    <w:r w:rsidR="00103C15">
      <w:rPr>
        <w:i/>
        <w:color w:val="000000"/>
        <w:sz w:val="18"/>
        <w:szCs w:val="18"/>
      </w:rPr>
      <w:fldChar w:fldCharType="end"/>
    </w:r>
  </w:p>
  <w:p w14:paraId="05598688" w14:textId="5317D9E7" w:rsidR="007A6C10" w:rsidRPr="00103C15" w:rsidRDefault="002F533B">
    <w:pPr>
      <w:pBdr>
        <w:top w:val="nil"/>
        <w:left w:val="nil"/>
        <w:bottom w:val="nil"/>
        <w:right w:val="nil"/>
        <w:between w:val="nil"/>
      </w:pBdr>
      <w:tabs>
        <w:tab w:val="center" w:pos="4680"/>
        <w:tab w:val="right" w:pos="9360"/>
      </w:tabs>
      <w:spacing w:line="240" w:lineRule="auto"/>
      <w:rPr>
        <w:i/>
        <w:color w:val="000000"/>
        <w:sz w:val="18"/>
        <w:szCs w:val="18"/>
      </w:rPr>
    </w:pPr>
    <w:r>
      <w:rPr>
        <w:i/>
        <w:color w:val="000000"/>
        <w:sz w:val="18"/>
        <w:szCs w:val="18"/>
      </w:rPr>
      <w:t>http://dx.doi.org/10.11645/</w:t>
    </w:r>
    <w:r w:rsidR="00853069">
      <w:rPr>
        <w:i/>
        <w:color w:val="000000"/>
        <w:sz w:val="18"/>
        <w:szCs w:val="18"/>
      </w:rPr>
      <w:t>15</w:t>
    </w:r>
    <w:r>
      <w:rPr>
        <w:i/>
        <w:color w:val="000000"/>
        <w:sz w:val="18"/>
        <w:szCs w:val="18"/>
      </w:rPr>
      <w:t>.</w:t>
    </w:r>
    <w:r w:rsidR="00853069">
      <w:rPr>
        <w:i/>
        <w:color w:val="000000"/>
        <w:sz w:val="18"/>
        <w:szCs w:val="18"/>
      </w:rPr>
      <w:t>3</w:t>
    </w:r>
    <w:r>
      <w:rPr>
        <w:i/>
        <w:color w:val="000000"/>
        <w:sz w:val="18"/>
        <w:szCs w:val="18"/>
      </w:rPr>
      <w:t>.</w:t>
    </w:r>
    <w:r w:rsidR="00103C15">
      <w:rPr>
        <w:i/>
        <w:color w:val="000000"/>
        <w:sz w:val="18"/>
        <w:szCs w:val="18"/>
      </w:rPr>
      <w:t>3098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43C1" w14:textId="77777777" w:rsidR="00CE4BFE" w:rsidRDefault="00CE4BFE">
      <w:pPr>
        <w:spacing w:line="240" w:lineRule="auto"/>
      </w:pPr>
      <w:r>
        <w:separator/>
      </w:r>
    </w:p>
  </w:footnote>
  <w:footnote w:type="continuationSeparator" w:id="0">
    <w:p w14:paraId="55B5EF9F" w14:textId="77777777" w:rsidR="00CE4BFE" w:rsidRDefault="00CE4BF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C10"/>
    <w:rsid w:val="00103C15"/>
    <w:rsid w:val="001059EF"/>
    <w:rsid w:val="00130DAB"/>
    <w:rsid w:val="001A0572"/>
    <w:rsid w:val="001D3780"/>
    <w:rsid w:val="00216A09"/>
    <w:rsid w:val="002F533B"/>
    <w:rsid w:val="00315730"/>
    <w:rsid w:val="004139E8"/>
    <w:rsid w:val="00451DD7"/>
    <w:rsid w:val="004C0DD7"/>
    <w:rsid w:val="0053416A"/>
    <w:rsid w:val="00584DD9"/>
    <w:rsid w:val="00592F0B"/>
    <w:rsid w:val="00627B44"/>
    <w:rsid w:val="0064357D"/>
    <w:rsid w:val="00682A9D"/>
    <w:rsid w:val="00764615"/>
    <w:rsid w:val="0076748F"/>
    <w:rsid w:val="00772515"/>
    <w:rsid w:val="007A6C10"/>
    <w:rsid w:val="00853069"/>
    <w:rsid w:val="0087752D"/>
    <w:rsid w:val="00A0174E"/>
    <w:rsid w:val="00A458B6"/>
    <w:rsid w:val="00AA7BA5"/>
    <w:rsid w:val="00AE58A7"/>
    <w:rsid w:val="00B53F3E"/>
    <w:rsid w:val="00B974BD"/>
    <w:rsid w:val="00CD08C0"/>
    <w:rsid w:val="00CE4BFE"/>
    <w:rsid w:val="00CF097D"/>
    <w:rsid w:val="00CF254D"/>
    <w:rsid w:val="00F029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A629"/>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line="240" w:lineRule="auto"/>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line="240" w:lineRule="auto"/>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line="240" w:lineRule="auto"/>
      <w:outlineLvl w:val="2"/>
    </w:pPr>
    <w:rPr>
      <w:rFonts w:ascii="Calibri" w:eastAsia="Calibri" w:hAnsi="Calibri" w:cs="Calibri"/>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15730"/>
    <w:rPr>
      <w:color w:val="0000FF" w:themeColor="hyperlink"/>
      <w:u w:val="single"/>
    </w:rPr>
  </w:style>
  <w:style w:type="character" w:styleId="UnresolvedMention">
    <w:name w:val="Unresolved Mention"/>
    <w:basedOn w:val="DefaultParagraphFont"/>
    <w:uiPriority w:val="99"/>
    <w:semiHidden/>
    <w:unhideWhenUsed/>
    <w:rsid w:val="00315730"/>
    <w:rPr>
      <w:color w:val="605E5C"/>
      <w:shd w:val="clear" w:color="auto" w:fill="E1DFDD"/>
    </w:rPr>
  </w:style>
  <w:style w:type="paragraph" w:styleId="Revision">
    <w:name w:val="Revision"/>
    <w:hidden/>
    <w:uiPriority w:val="99"/>
    <w:semiHidden/>
    <w:rsid w:val="00AA7BA5"/>
    <w:pPr>
      <w:spacing w:line="240" w:lineRule="auto"/>
    </w:pPr>
  </w:style>
  <w:style w:type="character" w:styleId="CommentReference">
    <w:name w:val="annotation reference"/>
    <w:basedOn w:val="DefaultParagraphFont"/>
    <w:uiPriority w:val="99"/>
    <w:semiHidden/>
    <w:unhideWhenUsed/>
    <w:rsid w:val="00AA7BA5"/>
    <w:rPr>
      <w:sz w:val="16"/>
      <w:szCs w:val="16"/>
    </w:rPr>
  </w:style>
  <w:style w:type="paragraph" w:styleId="CommentText">
    <w:name w:val="annotation text"/>
    <w:basedOn w:val="Normal"/>
    <w:link w:val="CommentTextChar"/>
    <w:uiPriority w:val="99"/>
    <w:semiHidden/>
    <w:unhideWhenUsed/>
    <w:rsid w:val="00AA7BA5"/>
    <w:pPr>
      <w:spacing w:line="240" w:lineRule="auto"/>
    </w:pPr>
    <w:rPr>
      <w:sz w:val="20"/>
      <w:szCs w:val="20"/>
    </w:rPr>
  </w:style>
  <w:style w:type="character" w:customStyle="1" w:styleId="CommentTextChar">
    <w:name w:val="Comment Text Char"/>
    <w:basedOn w:val="DefaultParagraphFont"/>
    <w:link w:val="CommentText"/>
    <w:uiPriority w:val="99"/>
    <w:semiHidden/>
    <w:rsid w:val="00AA7BA5"/>
    <w:rPr>
      <w:sz w:val="20"/>
      <w:szCs w:val="20"/>
    </w:rPr>
  </w:style>
  <w:style w:type="paragraph" w:styleId="CommentSubject">
    <w:name w:val="annotation subject"/>
    <w:basedOn w:val="CommentText"/>
    <w:next w:val="CommentText"/>
    <w:link w:val="CommentSubjectChar"/>
    <w:uiPriority w:val="99"/>
    <w:semiHidden/>
    <w:unhideWhenUsed/>
    <w:rsid w:val="00AA7BA5"/>
    <w:rPr>
      <w:b/>
      <w:bCs/>
    </w:rPr>
  </w:style>
  <w:style w:type="character" w:customStyle="1" w:styleId="CommentSubjectChar">
    <w:name w:val="Comment Subject Char"/>
    <w:basedOn w:val="CommentTextChar"/>
    <w:link w:val="CommentSubject"/>
    <w:uiPriority w:val="99"/>
    <w:semiHidden/>
    <w:rsid w:val="00AA7BA5"/>
    <w:rPr>
      <w:b/>
      <w:bCs/>
      <w:sz w:val="20"/>
      <w:szCs w:val="20"/>
    </w:rPr>
  </w:style>
  <w:style w:type="paragraph" w:styleId="Header">
    <w:name w:val="header"/>
    <w:basedOn w:val="Normal"/>
    <w:link w:val="HeaderChar"/>
    <w:uiPriority w:val="99"/>
    <w:unhideWhenUsed/>
    <w:rsid w:val="00853069"/>
    <w:pPr>
      <w:tabs>
        <w:tab w:val="center" w:pos="4513"/>
        <w:tab w:val="right" w:pos="9026"/>
      </w:tabs>
      <w:spacing w:line="240" w:lineRule="auto"/>
    </w:pPr>
  </w:style>
  <w:style w:type="character" w:customStyle="1" w:styleId="HeaderChar">
    <w:name w:val="Header Char"/>
    <w:basedOn w:val="DefaultParagraphFont"/>
    <w:link w:val="Header"/>
    <w:uiPriority w:val="99"/>
    <w:rsid w:val="00853069"/>
  </w:style>
  <w:style w:type="paragraph" w:styleId="Footer">
    <w:name w:val="footer"/>
    <w:basedOn w:val="Normal"/>
    <w:link w:val="FooterChar"/>
    <w:uiPriority w:val="99"/>
    <w:unhideWhenUsed/>
    <w:rsid w:val="00853069"/>
    <w:pPr>
      <w:tabs>
        <w:tab w:val="center" w:pos="4513"/>
        <w:tab w:val="right" w:pos="9026"/>
      </w:tabs>
      <w:spacing w:line="240" w:lineRule="auto"/>
    </w:pPr>
  </w:style>
  <w:style w:type="character" w:customStyle="1" w:styleId="FooterChar">
    <w:name w:val="Footer Char"/>
    <w:basedOn w:val="DefaultParagraphFont"/>
    <w:link w:val="Footer"/>
    <w:uiPriority w:val="99"/>
    <w:rsid w:val="00853069"/>
  </w:style>
  <w:style w:type="paragraph" w:styleId="BalloonText">
    <w:name w:val="Balloon Text"/>
    <w:basedOn w:val="Normal"/>
    <w:link w:val="BalloonTextChar"/>
    <w:uiPriority w:val="99"/>
    <w:semiHidden/>
    <w:unhideWhenUsed/>
    <w:rsid w:val="006435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35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235303">
      <w:bodyDiv w:val="1"/>
      <w:marLeft w:val="0"/>
      <w:marRight w:val="0"/>
      <w:marTop w:val="0"/>
      <w:marBottom w:val="0"/>
      <w:divBdr>
        <w:top w:val="none" w:sz="0" w:space="0" w:color="auto"/>
        <w:left w:val="none" w:sz="0" w:space="0" w:color="auto"/>
        <w:bottom w:val="none" w:sz="0" w:space="0" w:color="auto"/>
        <w:right w:val="none" w:sz="0" w:space="0" w:color="auto"/>
      </w:divBdr>
    </w:div>
    <w:div w:id="546112858">
      <w:bodyDiv w:val="1"/>
      <w:marLeft w:val="0"/>
      <w:marRight w:val="0"/>
      <w:marTop w:val="0"/>
      <w:marBottom w:val="0"/>
      <w:divBdr>
        <w:top w:val="none" w:sz="0" w:space="0" w:color="auto"/>
        <w:left w:val="none" w:sz="0" w:space="0" w:color="auto"/>
        <w:bottom w:val="none" w:sz="0" w:space="0" w:color="auto"/>
        <w:right w:val="none" w:sz="0" w:space="0" w:color="auto"/>
      </w:divBdr>
    </w:div>
    <w:div w:id="669525487">
      <w:bodyDiv w:val="1"/>
      <w:marLeft w:val="0"/>
      <w:marRight w:val="0"/>
      <w:marTop w:val="0"/>
      <w:marBottom w:val="0"/>
      <w:divBdr>
        <w:top w:val="none" w:sz="0" w:space="0" w:color="auto"/>
        <w:left w:val="none" w:sz="0" w:space="0" w:color="auto"/>
        <w:bottom w:val="none" w:sz="0" w:space="0" w:color="auto"/>
        <w:right w:val="none" w:sz="0" w:space="0" w:color="auto"/>
      </w:divBdr>
    </w:div>
    <w:div w:id="113675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purl.stanford.edu/fv751yt5934"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slideshare.net/secret/LIGwqhEWj3DJoj"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x.doi.org/10.11645/15.3.3098" TargetMode="External"/><Relationship Id="rId11" Type="http://schemas.openxmlformats.org/officeDocument/2006/relationships/hyperlink" Target="https://www.youtube.com/watch?v=nFQDYOWSqDY"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youtube.com/watch?v=97IfrVFiKyc" TargetMode="External"/><Relationship Id="rId4" Type="http://schemas.openxmlformats.org/officeDocument/2006/relationships/footnotes" Target="footnotes.xml"/><Relationship Id="rId9" Type="http://schemas.openxmlformats.org/officeDocument/2006/relationships/hyperlink" Target="mailto:a.wong@stpetersyork.org.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Wong</dc:creator>
  <cp:lastModifiedBy>H D</cp:lastModifiedBy>
  <cp:revision>5</cp:revision>
  <dcterms:created xsi:type="dcterms:W3CDTF">2021-12-04T06:00:00Z</dcterms:created>
  <dcterms:modified xsi:type="dcterms:W3CDTF">2021-12-07T01:18:00Z</dcterms:modified>
</cp:coreProperties>
</file>