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1ED16" w14:textId="77777777" w:rsidR="00B20A07" w:rsidRDefault="00DF1651">
      <w:pPr>
        <w:keepNext/>
        <w:spacing w:after="200" w:line="240" w:lineRule="auto"/>
        <w:rPr>
          <w:b/>
          <w:sz w:val="36"/>
          <w:szCs w:val="36"/>
        </w:rPr>
      </w:pPr>
      <w:r>
        <w:rPr>
          <w:b/>
          <w:sz w:val="36"/>
          <w:szCs w:val="36"/>
        </w:rPr>
        <w:t>Journal of Information Literacy</w:t>
      </w:r>
    </w:p>
    <w:p w14:paraId="0BA15769" w14:textId="77777777" w:rsidR="00B20A07" w:rsidRDefault="00DF1651">
      <w:pPr>
        <w:keepNext/>
        <w:spacing w:after="200" w:line="240" w:lineRule="auto"/>
        <w:rPr>
          <w:b/>
          <w:sz w:val="28"/>
          <w:szCs w:val="28"/>
        </w:rPr>
      </w:pPr>
      <w:r>
        <w:rPr>
          <w:b/>
          <w:sz w:val="28"/>
          <w:szCs w:val="28"/>
        </w:rPr>
        <w:t>ISSN 1750-5968</w:t>
      </w:r>
    </w:p>
    <w:p w14:paraId="47A318B5" w14:textId="77777777" w:rsidR="00B20A07" w:rsidRDefault="00B20A07">
      <w:pPr>
        <w:spacing w:line="240" w:lineRule="auto"/>
        <w:rPr>
          <w:sz w:val="24"/>
          <w:szCs w:val="24"/>
        </w:rPr>
      </w:pPr>
    </w:p>
    <w:p w14:paraId="56F7AF1F" w14:textId="77A7EA9B" w:rsidR="00B20A07" w:rsidRDefault="00DF1651">
      <w:pPr>
        <w:keepNext/>
        <w:spacing w:before="80" w:after="120" w:line="240" w:lineRule="auto"/>
        <w:rPr>
          <w:b/>
          <w:sz w:val="24"/>
          <w:szCs w:val="24"/>
        </w:rPr>
      </w:pPr>
      <w:r>
        <w:rPr>
          <w:b/>
          <w:sz w:val="24"/>
          <w:szCs w:val="24"/>
        </w:rPr>
        <w:t xml:space="preserve">Volume </w:t>
      </w:r>
      <w:r w:rsidR="00007425">
        <w:rPr>
          <w:b/>
          <w:sz w:val="24"/>
          <w:szCs w:val="24"/>
        </w:rPr>
        <w:t>15</w:t>
      </w:r>
      <w:r>
        <w:rPr>
          <w:b/>
          <w:sz w:val="24"/>
          <w:szCs w:val="24"/>
        </w:rPr>
        <w:t xml:space="preserve"> Issue </w:t>
      </w:r>
      <w:r w:rsidR="00007425">
        <w:rPr>
          <w:b/>
          <w:sz w:val="24"/>
          <w:szCs w:val="24"/>
        </w:rPr>
        <w:t>3</w:t>
      </w:r>
    </w:p>
    <w:p w14:paraId="77060A28" w14:textId="3715C411" w:rsidR="00B20A07" w:rsidRDefault="00007425">
      <w:pPr>
        <w:keepNext/>
        <w:spacing w:before="80" w:after="120" w:line="240" w:lineRule="auto"/>
        <w:rPr>
          <w:b/>
          <w:sz w:val="24"/>
          <w:szCs w:val="24"/>
        </w:rPr>
      </w:pPr>
      <w:r>
        <w:rPr>
          <w:b/>
          <w:sz w:val="24"/>
          <w:szCs w:val="24"/>
        </w:rPr>
        <w:t>December</w:t>
      </w:r>
      <w:r w:rsidR="00DF1651">
        <w:rPr>
          <w:b/>
          <w:sz w:val="24"/>
          <w:szCs w:val="24"/>
        </w:rPr>
        <w:t xml:space="preserve"> </w:t>
      </w:r>
      <w:r>
        <w:rPr>
          <w:b/>
          <w:sz w:val="24"/>
          <w:szCs w:val="24"/>
        </w:rPr>
        <w:t>2021</w:t>
      </w:r>
    </w:p>
    <w:p w14:paraId="3DC08ED3" w14:textId="77777777" w:rsidR="00B20A07" w:rsidRDefault="00B20A07">
      <w:pPr>
        <w:spacing w:line="240" w:lineRule="auto"/>
        <w:rPr>
          <w:sz w:val="24"/>
          <w:szCs w:val="24"/>
        </w:rPr>
      </w:pPr>
    </w:p>
    <w:p w14:paraId="1F341CE1" w14:textId="77777777" w:rsidR="00B20A07" w:rsidRDefault="00B20A07">
      <w:pPr>
        <w:spacing w:line="240" w:lineRule="auto"/>
        <w:rPr>
          <w:sz w:val="24"/>
          <w:szCs w:val="24"/>
        </w:rPr>
      </w:pPr>
    </w:p>
    <w:p w14:paraId="2D44B09E" w14:textId="77777777" w:rsidR="00B20A07" w:rsidRDefault="00B20A07">
      <w:pPr>
        <w:spacing w:line="240" w:lineRule="auto"/>
        <w:rPr>
          <w:sz w:val="24"/>
          <w:szCs w:val="24"/>
        </w:rPr>
      </w:pPr>
    </w:p>
    <w:p w14:paraId="3F385ED0" w14:textId="77777777" w:rsidR="00B20A07" w:rsidRDefault="00B20A07">
      <w:pPr>
        <w:spacing w:line="240" w:lineRule="auto"/>
        <w:rPr>
          <w:sz w:val="24"/>
          <w:szCs w:val="24"/>
        </w:rPr>
      </w:pPr>
    </w:p>
    <w:p w14:paraId="709A1AFD" w14:textId="26CAD4A8" w:rsidR="00B20A07" w:rsidRDefault="00007425">
      <w:pPr>
        <w:keepNext/>
        <w:spacing w:after="200" w:line="240" w:lineRule="auto"/>
        <w:rPr>
          <w:b/>
          <w:sz w:val="28"/>
          <w:szCs w:val="28"/>
        </w:rPr>
      </w:pPr>
      <w:r>
        <w:rPr>
          <w:b/>
          <w:sz w:val="28"/>
          <w:szCs w:val="28"/>
        </w:rPr>
        <w:t>Conference</w:t>
      </w:r>
      <w:r w:rsidR="00DF1651">
        <w:rPr>
          <w:b/>
          <w:sz w:val="28"/>
          <w:szCs w:val="28"/>
        </w:rPr>
        <w:t xml:space="preserve"> Report </w:t>
      </w:r>
    </w:p>
    <w:p w14:paraId="630A5C69" w14:textId="715FAE4C" w:rsidR="00B20A07" w:rsidRPr="00007425" w:rsidRDefault="00007425" w:rsidP="00007425">
      <w:pPr>
        <w:spacing w:before="80" w:after="120"/>
        <w:rPr>
          <w:b/>
          <w:bCs/>
          <w:sz w:val="24"/>
          <w:szCs w:val="24"/>
          <w:lang w:val="en-US"/>
        </w:rPr>
      </w:pPr>
      <w:proofErr w:type="spellStart"/>
      <w:r>
        <w:rPr>
          <w:b/>
          <w:sz w:val="24"/>
          <w:szCs w:val="24"/>
        </w:rPr>
        <w:t>Schirone</w:t>
      </w:r>
      <w:proofErr w:type="spellEnd"/>
      <w:r>
        <w:rPr>
          <w:b/>
          <w:sz w:val="24"/>
          <w:szCs w:val="24"/>
        </w:rPr>
        <w:t>, M</w:t>
      </w:r>
      <w:r w:rsidR="00DF1651">
        <w:rPr>
          <w:b/>
          <w:sz w:val="24"/>
          <w:szCs w:val="24"/>
        </w:rPr>
        <w:t xml:space="preserve">. </w:t>
      </w:r>
      <w:r>
        <w:rPr>
          <w:b/>
          <w:sz w:val="24"/>
          <w:szCs w:val="24"/>
        </w:rPr>
        <w:t>2021</w:t>
      </w:r>
      <w:r w:rsidR="00DF1651">
        <w:rPr>
          <w:b/>
          <w:sz w:val="24"/>
          <w:szCs w:val="24"/>
        </w:rPr>
        <w:t xml:space="preserve">. </w:t>
      </w:r>
      <w:r w:rsidR="005E470D">
        <w:rPr>
          <w:b/>
          <w:bCs/>
          <w:sz w:val="24"/>
          <w:szCs w:val="24"/>
          <w:lang w:val="en-US"/>
        </w:rPr>
        <w:t>ECIL 2021: T</w:t>
      </w:r>
      <w:r w:rsidRPr="00007425">
        <w:rPr>
          <w:b/>
          <w:bCs/>
          <w:sz w:val="24"/>
          <w:szCs w:val="24"/>
          <w:lang w:val="en-US"/>
        </w:rPr>
        <w:t xml:space="preserve">he </w:t>
      </w:r>
      <w:r w:rsidR="00465DDA" w:rsidRPr="00007425">
        <w:rPr>
          <w:b/>
          <w:bCs/>
          <w:sz w:val="24"/>
          <w:szCs w:val="24"/>
          <w:lang w:val="en-US"/>
        </w:rPr>
        <w:t xml:space="preserve">seventh </w:t>
      </w:r>
      <w:r w:rsidR="005E470D">
        <w:rPr>
          <w:b/>
          <w:bCs/>
          <w:sz w:val="24"/>
          <w:szCs w:val="24"/>
          <w:lang w:val="en-US"/>
        </w:rPr>
        <w:t>E</w:t>
      </w:r>
      <w:r w:rsidR="00465DDA" w:rsidRPr="00007425">
        <w:rPr>
          <w:b/>
          <w:bCs/>
          <w:sz w:val="24"/>
          <w:szCs w:val="24"/>
          <w:lang w:val="en-US"/>
        </w:rPr>
        <w:t>uropean conference on information literacy</w:t>
      </w:r>
      <w:r w:rsidR="00DF1651">
        <w:rPr>
          <w:b/>
          <w:sz w:val="24"/>
          <w:szCs w:val="24"/>
        </w:rPr>
        <w:t xml:space="preserve">. </w:t>
      </w:r>
      <w:r w:rsidR="00DF1651">
        <w:rPr>
          <w:b/>
          <w:i/>
          <w:sz w:val="24"/>
          <w:szCs w:val="24"/>
        </w:rPr>
        <w:t>Journal of Information Literacy</w:t>
      </w:r>
      <w:r w:rsidR="00DF1651" w:rsidRPr="00443300">
        <w:rPr>
          <w:b/>
          <w:i/>
          <w:iCs/>
          <w:sz w:val="24"/>
          <w:szCs w:val="24"/>
        </w:rPr>
        <w:t xml:space="preserve">, </w:t>
      </w:r>
      <w:r w:rsidRPr="00443300">
        <w:rPr>
          <w:b/>
          <w:i/>
          <w:iCs/>
          <w:sz w:val="24"/>
          <w:szCs w:val="24"/>
        </w:rPr>
        <w:t>15</w:t>
      </w:r>
      <w:r w:rsidR="00DF1651">
        <w:rPr>
          <w:b/>
          <w:sz w:val="24"/>
          <w:szCs w:val="24"/>
        </w:rPr>
        <w:t>(</w:t>
      </w:r>
      <w:r>
        <w:rPr>
          <w:b/>
          <w:sz w:val="24"/>
          <w:szCs w:val="24"/>
        </w:rPr>
        <w:t>3</w:t>
      </w:r>
      <w:r w:rsidR="00DF1651">
        <w:rPr>
          <w:b/>
          <w:sz w:val="24"/>
          <w:szCs w:val="24"/>
        </w:rPr>
        <w:t>), pp.</w:t>
      </w:r>
      <w:r w:rsidR="00821AF6">
        <w:rPr>
          <w:b/>
          <w:sz w:val="24"/>
          <w:szCs w:val="24"/>
        </w:rPr>
        <w:t>17</w:t>
      </w:r>
      <w:r w:rsidR="00443300">
        <w:rPr>
          <w:b/>
          <w:sz w:val="24"/>
          <w:szCs w:val="24"/>
        </w:rPr>
        <w:t>2</w:t>
      </w:r>
      <w:r w:rsidR="00DF1651">
        <w:rPr>
          <w:b/>
          <w:sz w:val="24"/>
          <w:szCs w:val="24"/>
        </w:rPr>
        <w:t>-</w:t>
      </w:r>
      <w:r w:rsidR="00465DDA">
        <w:rPr>
          <w:b/>
          <w:sz w:val="24"/>
          <w:szCs w:val="24"/>
        </w:rPr>
        <w:t>17</w:t>
      </w:r>
      <w:r w:rsidR="00443300">
        <w:rPr>
          <w:b/>
          <w:sz w:val="24"/>
          <w:szCs w:val="24"/>
        </w:rPr>
        <w:t>4</w:t>
      </w:r>
      <w:r w:rsidR="002578F3">
        <w:rPr>
          <w:b/>
          <w:sz w:val="24"/>
          <w:szCs w:val="24"/>
        </w:rPr>
        <w:t>.</w:t>
      </w:r>
    </w:p>
    <w:p w14:paraId="1F8815C4" w14:textId="4B415960" w:rsidR="00B20A07" w:rsidRDefault="002578F3">
      <w:pPr>
        <w:spacing w:before="120" w:after="80" w:line="240" w:lineRule="auto"/>
        <w:rPr>
          <w:b/>
          <w:i/>
          <w:sz w:val="24"/>
          <w:szCs w:val="24"/>
        </w:rPr>
      </w:pPr>
      <w:hyperlink r:id="rId6" w:history="1">
        <w:r w:rsidRPr="00AB59EF">
          <w:rPr>
            <w:rStyle w:val="Hyperlink"/>
            <w:b/>
            <w:i/>
            <w:sz w:val="24"/>
            <w:szCs w:val="24"/>
          </w:rPr>
          <w:t>http://dx.doi.org/10.11645/15.3.3125</w:t>
        </w:r>
      </w:hyperlink>
      <w:r>
        <w:rPr>
          <w:b/>
          <w:i/>
          <w:sz w:val="24"/>
          <w:szCs w:val="24"/>
        </w:rPr>
        <w:t xml:space="preserve"> </w:t>
      </w:r>
    </w:p>
    <w:p w14:paraId="42B7D014" w14:textId="77777777" w:rsidR="00B20A07" w:rsidRDefault="00B20A07">
      <w:pPr>
        <w:spacing w:before="120" w:after="80" w:line="240" w:lineRule="auto"/>
        <w:rPr>
          <w:b/>
          <w:i/>
          <w:sz w:val="24"/>
          <w:szCs w:val="24"/>
        </w:rPr>
      </w:pPr>
    </w:p>
    <w:p w14:paraId="20B65ADF" w14:textId="77777777" w:rsidR="00B20A07" w:rsidRDefault="00B20A07">
      <w:pPr>
        <w:spacing w:before="120" w:after="80" w:line="240" w:lineRule="auto"/>
        <w:rPr>
          <w:sz w:val="24"/>
          <w:szCs w:val="24"/>
        </w:rPr>
      </w:pPr>
    </w:p>
    <w:p w14:paraId="0EC8DB0E" w14:textId="77777777" w:rsidR="00B20A07" w:rsidRDefault="00B20A07">
      <w:pPr>
        <w:spacing w:line="240" w:lineRule="auto"/>
        <w:rPr>
          <w:sz w:val="24"/>
          <w:szCs w:val="24"/>
        </w:rPr>
      </w:pPr>
    </w:p>
    <w:p w14:paraId="4A886AD9" w14:textId="77777777" w:rsidR="00B20A07" w:rsidRDefault="00B20A07">
      <w:pPr>
        <w:spacing w:line="240" w:lineRule="auto"/>
        <w:rPr>
          <w:sz w:val="24"/>
          <w:szCs w:val="24"/>
        </w:rPr>
      </w:pPr>
    </w:p>
    <w:p w14:paraId="6E77DA99" w14:textId="77777777" w:rsidR="00B20A07" w:rsidRDefault="00B20A07">
      <w:pPr>
        <w:spacing w:line="240" w:lineRule="auto"/>
        <w:rPr>
          <w:sz w:val="24"/>
          <w:szCs w:val="24"/>
        </w:rPr>
      </w:pPr>
    </w:p>
    <w:p w14:paraId="070A22A3" w14:textId="77777777" w:rsidR="00B20A07" w:rsidRDefault="00B20A07">
      <w:pPr>
        <w:spacing w:line="240" w:lineRule="auto"/>
        <w:rPr>
          <w:sz w:val="24"/>
          <w:szCs w:val="24"/>
        </w:rPr>
      </w:pPr>
    </w:p>
    <w:p w14:paraId="2ADF6EDB" w14:textId="77777777" w:rsidR="00B20A07" w:rsidRDefault="00B20A07">
      <w:pPr>
        <w:spacing w:line="240" w:lineRule="auto"/>
        <w:rPr>
          <w:sz w:val="24"/>
          <w:szCs w:val="24"/>
        </w:rPr>
      </w:pPr>
    </w:p>
    <w:p w14:paraId="58AC7E68" w14:textId="77777777" w:rsidR="00B20A07" w:rsidRDefault="00B20A07">
      <w:pPr>
        <w:spacing w:line="240" w:lineRule="auto"/>
        <w:rPr>
          <w:sz w:val="24"/>
          <w:szCs w:val="24"/>
        </w:rPr>
      </w:pPr>
    </w:p>
    <w:p w14:paraId="6C7A341F" w14:textId="77777777" w:rsidR="00B20A07" w:rsidRDefault="00B20A07">
      <w:pPr>
        <w:spacing w:line="240" w:lineRule="auto"/>
        <w:rPr>
          <w:sz w:val="24"/>
          <w:szCs w:val="24"/>
        </w:rPr>
      </w:pPr>
    </w:p>
    <w:p w14:paraId="272E6906" w14:textId="77777777" w:rsidR="00B20A07" w:rsidRDefault="00B20A07">
      <w:pPr>
        <w:spacing w:line="240" w:lineRule="auto"/>
        <w:rPr>
          <w:sz w:val="24"/>
          <w:szCs w:val="24"/>
        </w:rPr>
      </w:pPr>
    </w:p>
    <w:p w14:paraId="3A7FC40D" w14:textId="77777777" w:rsidR="00B20A07" w:rsidRDefault="00B20A07">
      <w:pPr>
        <w:spacing w:line="240" w:lineRule="auto"/>
        <w:rPr>
          <w:sz w:val="24"/>
          <w:szCs w:val="24"/>
        </w:rPr>
      </w:pPr>
    </w:p>
    <w:p w14:paraId="5290FB64" w14:textId="77777777" w:rsidR="00B20A07" w:rsidRDefault="00B20A07">
      <w:pPr>
        <w:spacing w:line="240" w:lineRule="auto"/>
        <w:rPr>
          <w:sz w:val="24"/>
          <w:szCs w:val="24"/>
        </w:rPr>
      </w:pPr>
    </w:p>
    <w:p w14:paraId="1F090EE9" w14:textId="77777777" w:rsidR="00B20A07" w:rsidRDefault="00B20A07">
      <w:pPr>
        <w:spacing w:line="240" w:lineRule="auto"/>
        <w:rPr>
          <w:sz w:val="24"/>
          <w:szCs w:val="24"/>
        </w:rPr>
      </w:pPr>
    </w:p>
    <w:p w14:paraId="398DC37B" w14:textId="77777777" w:rsidR="00B20A07" w:rsidRDefault="00B20A07">
      <w:pPr>
        <w:spacing w:line="240" w:lineRule="auto"/>
        <w:rPr>
          <w:sz w:val="24"/>
          <w:szCs w:val="24"/>
        </w:rPr>
      </w:pPr>
    </w:p>
    <w:p w14:paraId="0E91206D" w14:textId="77777777" w:rsidR="00B20A07" w:rsidRDefault="00B20A07">
      <w:pPr>
        <w:spacing w:line="240" w:lineRule="auto"/>
        <w:rPr>
          <w:sz w:val="24"/>
          <w:szCs w:val="24"/>
        </w:rPr>
      </w:pPr>
    </w:p>
    <w:p w14:paraId="7095A7CC" w14:textId="77777777" w:rsidR="00B20A07" w:rsidRDefault="00DF1651">
      <w:pPr>
        <w:spacing w:line="240" w:lineRule="auto"/>
        <w:rPr>
          <w:sz w:val="20"/>
          <w:szCs w:val="20"/>
        </w:rPr>
      </w:pPr>
      <w:r>
        <w:rPr>
          <w:rFonts w:ascii="Calibri" w:eastAsia="Calibri" w:hAnsi="Calibri" w:cs="Calibri"/>
          <w:noProof/>
          <w:color w:val="0000FF"/>
          <w:sz w:val="24"/>
          <w:szCs w:val="24"/>
        </w:rPr>
        <w:drawing>
          <wp:inline distT="0" distB="0" distL="0" distR="0" wp14:anchorId="59D45C77" wp14:editId="42EC27CF">
            <wp:extent cx="1117600" cy="393700"/>
            <wp:effectExtent l="0" t="0" r="0" b="0"/>
            <wp:docPr id="1" name="image1.png" descr="Creative Commons License"/>
            <wp:cNvGraphicFramePr/>
            <a:graphic xmlns:a="http://schemas.openxmlformats.org/drawingml/2006/main">
              <a:graphicData uri="http://schemas.openxmlformats.org/drawingml/2006/picture">
                <pic:pic xmlns:pic="http://schemas.openxmlformats.org/drawingml/2006/picture">
                  <pic:nvPicPr>
                    <pic:cNvPr id="0" name="image1.png" descr="Creative Commons License"/>
                    <pic:cNvPicPr preferRelativeResize="0"/>
                  </pic:nvPicPr>
                  <pic:blipFill>
                    <a:blip r:embed="rId7"/>
                    <a:srcRect/>
                    <a:stretch>
                      <a:fillRect/>
                    </a:stretch>
                  </pic:blipFill>
                  <pic:spPr>
                    <a:xfrm>
                      <a:off x="0" y="0"/>
                      <a:ext cx="1117600" cy="393700"/>
                    </a:xfrm>
                    <a:prstGeom prst="rect">
                      <a:avLst/>
                    </a:prstGeom>
                    <a:ln/>
                  </pic:spPr>
                </pic:pic>
              </a:graphicData>
            </a:graphic>
          </wp:inline>
        </w:drawing>
      </w:r>
      <w:r>
        <w:rPr>
          <w:rFonts w:ascii="Calibri" w:eastAsia="Calibri" w:hAnsi="Calibri" w:cs="Calibri"/>
          <w:sz w:val="24"/>
          <w:szCs w:val="24"/>
        </w:rPr>
        <w:br/>
      </w:r>
      <w:r>
        <w:rPr>
          <w:b/>
          <w:sz w:val="20"/>
          <w:szCs w:val="20"/>
        </w:rPr>
        <w:t xml:space="preserve">This work is licensed under a </w:t>
      </w:r>
      <w:hyperlink r:id="rId8">
        <w:r>
          <w:rPr>
            <w:rFonts w:ascii="Calibri" w:eastAsia="Calibri" w:hAnsi="Calibri" w:cs="Calibri"/>
            <w:color w:val="0000FF"/>
            <w:sz w:val="20"/>
            <w:szCs w:val="20"/>
            <w:u w:val="single"/>
          </w:rPr>
          <w:t>Creative Commons Attribution-</w:t>
        </w:r>
        <w:proofErr w:type="spellStart"/>
        <w:r>
          <w:rPr>
            <w:rFonts w:ascii="Calibri" w:eastAsia="Calibri" w:hAnsi="Calibri" w:cs="Calibri"/>
            <w:color w:val="0000FF"/>
            <w:sz w:val="20"/>
            <w:szCs w:val="20"/>
            <w:u w:val="single"/>
          </w:rPr>
          <w:t>ShareAlike</w:t>
        </w:r>
        <w:proofErr w:type="spellEnd"/>
        <w:r>
          <w:rPr>
            <w:rFonts w:ascii="Calibri" w:eastAsia="Calibri" w:hAnsi="Calibri" w:cs="Calibri"/>
            <w:color w:val="0000FF"/>
            <w:sz w:val="20"/>
            <w:szCs w:val="20"/>
            <w:u w:val="single"/>
          </w:rPr>
          <w:t xml:space="preserve"> 4.0 International License</w:t>
        </w:r>
      </w:hyperlink>
      <w:r>
        <w:rPr>
          <w:b/>
          <w:sz w:val="20"/>
          <w:szCs w:val="20"/>
        </w:rPr>
        <w:t>.</w:t>
      </w:r>
    </w:p>
    <w:p w14:paraId="385331C6" w14:textId="77777777" w:rsidR="00B20A07" w:rsidRDefault="00B20A07">
      <w:pPr>
        <w:spacing w:line="240" w:lineRule="auto"/>
        <w:rPr>
          <w:sz w:val="20"/>
          <w:szCs w:val="20"/>
        </w:rPr>
      </w:pPr>
    </w:p>
    <w:p w14:paraId="6AA94BB9" w14:textId="77777777" w:rsidR="00B20A07" w:rsidRDefault="00DF1651">
      <w:pPr>
        <w:widowControl w:val="0"/>
        <w:spacing w:line="240" w:lineRule="auto"/>
        <w:rPr>
          <w:sz w:val="20"/>
          <w:szCs w:val="20"/>
        </w:rPr>
      </w:pPr>
      <w:r>
        <w:rPr>
          <w:b/>
          <w:sz w:val="20"/>
          <w:szCs w:val="20"/>
        </w:rPr>
        <w:t xml:space="preserve">Copyright for the article content resides with the authors, and copyright for the publication layout resides with the Chartered Institute of Library and Information Professionals, Information Literacy Group. These Copyright holders have agreed that this article should be available on Open Access and licensed under a Creative Commons Attribution </w:t>
      </w:r>
      <w:proofErr w:type="spellStart"/>
      <w:r>
        <w:rPr>
          <w:b/>
          <w:sz w:val="20"/>
          <w:szCs w:val="20"/>
        </w:rPr>
        <w:t>ShareAlike</w:t>
      </w:r>
      <w:proofErr w:type="spellEnd"/>
      <w:r>
        <w:rPr>
          <w:b/>
          <w:sz w:val="20"/>
          <w:szCs w:val="20"/>
        </w:rPr>
        <w:t xml:space="preserve"> licence</w:t>
      </w:r>
      <w:r>
        <w:rPr>
          <w:sz w:val="20"/>
          <w:szCs w:val="20"/>
        </w:rPr>
        <w:t>.</w:t>
      </w:r>
    </w:p>
    <w:p w14:paraId="7BCAED64" w14:textId="77777777" w:rsidR="00B20A07" w:rsidRDefault="00B20A07">
      <w:pPr>
        <w:widowControl w:val="0"/>
        <w:spacing w:line="240" w:lineRule="auto"/>
        <w:rPr>
          <w:sz w:val="20"/>
          <w:szCs w:val="20"/>
        </w:rPr>
      </w:pPr>
    </w:p>
    <w:p w14:paraId="330218D4" w14:textId="77777777" w:rsidR="00B20A07" w:rsidRDefault="00DF1651">
      <w:pPr>
        <w:widowControl w:val="0"/>
        <w:spacing w:line="240" w:lineRule="auto"/>
        <w:rPr>
          <w:color w:val="000000"/>
          <w:sz w:val="20"/>
          <w:szCs w:val="20"/>
          <w:highlight w:val="white"/>
        </w:rPr>
      </w:pPr>
      <w:r>
        <w:rPr>
          <w:color w:val="000000"/>
          <w:sz w:val="20"/>
          <w:szCs w:val="20"/>
          <w:highlight w:val="white"/>
        </w:rPr>
        <w:t xml:space="preserve">"By ‘open </w:t>
      </w:r>
      <w:proofErr w:type="gramStart"/>
      <w:r>
        <w:rPr>
          <w:color w:val="000000"/>
          <w:sz w:val="20"/>
          <w:szCs w:val="20"/>
          <w:highlight w:val="white"/>
        </w:rPr>
        <w:t>access’</w:t>
      </w:r>
      <w:proofErr w:type="gramEnd"/>
      <w:r>
        <w:rPr>
          <w:color w:val="000000"/>
          <w:sz w:val="20"/>
          <w:szCs w:val="20"/>
          <w:highlight w:val="white"/>
        </w:rPr>
        <w:t xml:space="preserve"> to this literature, we mean its free availability on the public internet, permitting any users to read, download, copy, distribute, print, search, or link to the full texts of these articles, crawl them for indexing, pass them as data to software, or use them for any other lawful purpose, without financial, legal, or technical barriers other than those inseparable from gaining access to the internet itself. The only constraint on reproduction and distribution, and the only role for copyright in this domain, should be to give authors control over the integrity of their work and the right to be properly acknowledged and cited.”</w:t>
      </w:r>
    </w:p>
    <w:p w14:paraId="727F4E76" w14:textId="77777777" w:rsidR="00B20A07" w:rsidRDefault="00B20A07">
      <w:pPr>
        <w:widowControl w:val="0"/>
        <w:spacing w:line="240" w:lineRule="auto"/>
        <w:rPr>
          <w:sz w:val="20"/>
          <w:szCs w:val="20"/>
        </w:rPr>
      </w:pPr>
    </w:p>
    <w:p w14:paraId="18F1EFB8" w14:textId="77777777" w:rsidR="00B20A07" w:rsidRDefault="00DF1651">
      <w:pPr>
        <w:widowControl w:val="0"/>
        <w:spacing w:line="240" w:lineRule="auto"/>
        <w:rPr>
          <w:sz w:val="20"/>
          <w:szCs w:val="20"/>
        </w:rPr>
      </w:pPr>
      <w:r>
        <w:rPr>
          <w:sz w:val="20"/>
          <w:szCs w:val="20"/>
        </w:rPr>
        <w:t>Chan, L. et al. 2002. Budapest Open Access Initiative. New York: Open Society Institute. Available at: http://www.soros.org/openaccess/read.shtml [Accessed: 18 November 2015]</w:t>
      </w:r>
    </w:p>
    <w:p w14:paraId="66C98229" w14:textId="3C77389E" w:rsidR="00007425" w:rsidRPr="00007425" w:rsidRDefault="005E470D" w:rsidP="00007425">
      <w:pPr>
        <w:keepNext/>
        <w:keepLines/>
        <w:pBdr>
          <w:top w:val="nil"/>
          <w:left w:val="nil"/>
          <w:bottom w:val="nil"/>
          <w:right w:val="nil"/>
          <w:between w:val="nil"/>
        </w:pBdr>
        <w:spacing w:after="200" w:line="240" w:lineRule="auto"/>
        <w:rPr>
          <w:b/>
          <w:bCs/>
          <w:color w:val="000000"/>
          <w:sz w:val="36"/>
          <w:szCs w:val="36"/>
          <w:lang w:val="en-US"/>
        </w:rPr>
      </w:pPr>
      <w:r w:rsidRPr="005E470D">
        <w:rPr>
          <w:b/>
          <w:bCs/>
          <w:color w:val="000000"/>
          <w:sz w:val="36"/>
          <w:szCs w:val="36"/>
          <w:lang w:val="en-US"/>
        </w:rPr>
        <w:lastRenderedPageBreak/>
        <w:t xml:space="preserve">ECIL 2021: </w:t>
      </w:r>
      <w:r>
        <w:rPr>
          <w:b/>
          <w:bCs/>
          <w:color w:val="000000"/>
          <w:sz w:val="36"/>
          <w:szCs w:val="36"/>
          <w:lang w:val="en-US"/>
        </w:rPr>
        <w:t>T</w:t>
      </w:r>
      <w:r w:rsidR="00007425" w:rsidRPr="00007425">
        <w:rPr>
          <w:b/>
          <w:bCs/>
          <w:color w:val="000000"/>
          <w:sz w:val="36"/>
          <w:szCs w:val="36"/>
          <w:lang w:val="en-US"/>
        </w:rPr>
        <w:t xml:space="preserve">he </w:t>
      </w:r>
      <w:r w:rsidR="00465DDA" w:rsidRPr="00007425">
        <w:rPr>
          <w:b/>
          <w:bCs/>
          <w:color w:val="000000"/>
          <w:sz w:val="36"/>
          <w:szCs w:val="36"/>
          <w:lang w:val="en-US"/>
        </w:rPr>
        <w:t xml:space="preserve">seventh </w:t>
      </w:r>
      <w:r>
        <w:rPr>
          <w:b/>
          <w:bCs/>
          <w:color w:val="000000"/>
          <w:sz w:val="36"/>
          <w:szCs w:val="36"/>
          <w:lang w:val="en-US"/>
        </w:rPr>
        <w:t>E</w:t>
      </w:r>
      <w:r w:rsidR="00465DDA" w:rsidRPr="00007425">
        <w:rPr>
          <w:b/>
          <w:bCs/>
          <w:color w:val="000000"/>
          <w:sz w:val="36"/>
          <w:szCs w:val="36"/>
          <w:lang w:val="en-US"/>
        </w:rPr>
        <w:t xml:space="preserve">uropean conference on information literacy </w:t>
      </w:r>
    </w:p>
    <w:p w14:paraId="74E18A35" w14:textId="3782A0F7" w:rsidR="004844EE" w:rsidRDefault="00007425" w:rsidP="004844EE">
      <w:pPr>
        <w:keepNext/>
        <w:keepLines/>
        <w:pBdr>
          <w:top w:val="nil"/>
          <w:left w:val="nil"/>
          <w:bottom w:val="nil"/>
          <w:right w:val="nil"/>
          <w:between w:val="nil"/>
        </w:pBdr>
        <w:spacing w:after="200" w:line="240" w:lineRule="auto"/>
        <w:rPr>
          <w:b/>
          <w:color w:val="000000"/>
          <w:sz w:val="28"/>
          <w:szCs w:val="28"/>
        </w:rPr>
      </w:pPr>
      <w:r w:rsidRPr="00007425">
        <w:rPr>
          <w:b/>
          <w:bCs/>
          <w:color w:val="000000"/>
          <w:sz w:val="28"/>
          <w:szCs w:val="28"/>
          <w:lang w:val="en-US"/>
        </w:rPr>
        <w:t xml:space="preserve">Marco </w:t>
      </w:r>
      <w:proofErr w:type="spellStart"/>
      <w:r w:rsidRPr="00007425">
        <w:rPr>
          <w:b/>
          <w:bCs/>
          <w:color w:val="000000"/>
          <w:sz w:val="28"/>
          <w:szCs w:val="28"/>
          <w:lang w:val="en-US"/>
        </w:rPr>
        <w:t>Schirone</w:t>
      </w:r>
      <w:proofErr w:type="spellEnd"/>
      <w:r w:rsidRPr="00007425">
        <w:rPr>
          <w:b/>
          <w:bCs/>
          <w:color w:val="000000"/>
          <w:sz w:val="28"/>
          <w:szCs w:val="28"/>
          <w:lang w:val="en-US"/>
        </w:rPr>
        <w:t xml:space="preserve">, PhD student at the Swedish School of Library and Information Science (University of </w:t>
      </w:r>
      <w:proofErr w:type="spellStart"/>
      <w:r w:rsidRPr="00007425">
        <w:rPr>
          <w:b/>
          <w:bCs/>
          <w:color w:val="000000"/>
          <w:sz w:val="28"/>
          <w:szCs w:val="28"/>
          <w:lang w:val="en-US"/>
        </w:rPr>
        <w:t>Borås</w:t>
      </w:r>
      <w:proofErr w:type="spellEnd"/>
      <w:r w:rsidRPr="00007425">
        <w:rPr>
          <w:b/>
          <w:bCs/>
          <w:color w:val="000000"/>
          <w:sz w:val="28"/>
          <w:szCs w:val="28"/>
          <w:lang w:val="en-US"/>
        </w:rPr>
        <w:t>) and librarian at Chalmers University of Technology</w:t>
      </w:r>
      <w:r w:rsidR="00DF1651">
        <w:rPr>
          <w:b/>
          <w:color w:val="000000"/>
          <w:sz w:val="28"/>
          <w:szCs w:val="28"/>
        </w:rPr>
        <w:t xml:space="preserve">. </w:t>
      </w:r>
      <w:hyperlink r:id="rId9" w:history="1">
        <w:r w:rsidRPr="00EB0A15">
          <w:rPr>
            <w:rStyle w:val="Hyperlink"/>
            <w:b/>
            <w:sz w:val="28"/>
            <w:szCs w:val="28"/>
          </w:rPr>
          <w:t>schirone@chalmers.se</w:t>
        </w:r>
      </w:hyperlink>
      <w:r>
        <w:rPr>
          <w:b/>
          <w:color w:val="000000"/>
          <w:sz w:val="28"/>
          <w:szCs w:val="28"/>
        </w:rPr>
        <w:t>.</w:t>
      </w:r>
      <w:r w:rsidR="00DF1651">
        <w:rPr>
          <w:b/>
          <w:color w:val="000000"/>
          <w:sz w:val="28"/>
          <w:szCs w:val="28"/>
        </w:rPr>
        <w:t xml:space="preserve"> </w:t>
      </w:r>
      <w:r w:rsidR="000602B5">
        <w:rPr>
          <w:b/>
          <w:color w:val="000000"/>
          <w:sz w:val="28"/>
          <w:szCs w:val="28"/>
        </w:rPr>
        <w:t xml:space="preserve">ORCID: </w:t>
      </w:r>
      <w:hyperlink r:id="rId10" w:history="1">
        <w:r w:rsidR="000602B5" w:rsidRPr="00E431D4">
          <w:rPr>
            <w:rStyle w:val="Hyperlink"/>
            <w:b/>
            <w:sz w:val="28"/>
            <w:szCs w:val="28"/>
          </w:rPr>
          <w:t>0000-0002-4166-153X</w:t>
        </w:r>
      </w:hyperlink>
    </w:p>
    <w:p w14:paraId="484BA392" w14:textId="77D65757" w:rsidR="00007425" w:rsidRPr="00007425" w:rsidRDefault="00007425" w:rsidP="00007425">
      <w:pPr>
        <w:spacing w:after="160" w:line="240" w:lineRule="auto"/>
      </w:pPr>
      <w:r w:rsidRPr="00007425">
        <w:t xml:space="preserve">After a pause due to the Covid-19 pandemic, the </w:t>
      </w:r>
      <w:hyperlink r:id="rId11" w:history="1">
        <w:r w:rsidRPr="00007425">
          <w:rPr>
            <w:rStyle w:val="Hyperlink"/>
            <w:i/>
          </w:rPr>
          <w:t>Seventh European Conference on Information Literacy (ECIL) 2021</w:t>
        </w:r>
      </w:hyperlink>
      <w:r w:rsidRPr="00007425">
        <w:t xml:space="preserve"> took place online from September 20 to 23. The Department of Information Management of </w:t>
      </w:r>
      <w:proofErr w:type="spellStart"/>
      <w:r w:rsidRPr="00007425">
        <w:t>Hacettepe</w:t>
      </w:r>
      <w:proofErr w:type="spellEnd"/>
      <w:r w:rsidRPr="00007425">
        <w:t xml:space="preserve"> University, the Department of Information and Communication Sciences of the University of Zagreb, and the Information Literacy Association organised the event. The conference’s main theme was ‘Information Literacy in a Post-Truth Era’, and its contributions amounted to three keynote speeches, one invited talk, 84 papers and two doctoral forum contributions, 24 best practices contributions, six workshops, 12 posters, 7 </w:t>
      </w:r>
      <w:proofErr w:type="spellStart"/>
      <w:r w:rsidRPr="00007425">
        <w:t>PechaKucha</w:t>
      </w:r>
      <w:proofErr w:type="spellEnd"/>
      <w:r w:rsidRPr="00007425">
        <w:t xml:space="preserve"> presentations and two panels. </w:t>
      </w:r>
    </w:p>
    <w:p w14:paraId="18CEF22E" w14:textId="0FF7293B" w:rsidR="00007425" w:rsidRPr="00007425" w:rsidRDefault="00007425" w:rsidP="00007425">
      <w:pPr>
        <w:spacing w:after="160" w:line="240" w:lineRule="auto"/>
      </w:pPr>
      <w:r w:rsidRPr="00007425">
        <w:t>The ECIL conference series started in 2013</w:t>
      </w:r>
      <w:r w:rsidRPr="00007425">
        <w:rPr>
          <w:b/>
        </w:rPr>
        <w:t xml:space="preserve"> </w:t>
      </w:r>
      <w:r w:rsidRPr="00007425">
        <w:t xml:space="preserve">under the patronage of UNESCO and </w:t>
      </w:r>
      <w:r w:rsidR="00BA4D65">
        <w:t xml:space="preserve">since then </w:t>
      </w:r>
      <w:r w:rsidRPr="00007425">
        <w:t>has maintained a tradition of attracting prominent figures in the information literacy</w:t>
      </w:r>
      <w:r w:rsidR="00BA4D65">
        <w:t xml:space="preserve"> (IL)</w:t>
      </w:r>
      <w:r w:rsidRPr="00007425">
        <w:t xml:space="preserve"> community among its presenters. This </w:t>
      </w:r>
      <w:r w:rsidR="00283610" w:rsidRPr="00007425">
        <w:t>year</w:t>
      </w:r>
      <w:r w:rsidR="00283610">
        <w:t xml:space="preserve"> these contributors included</w:t>
      </w:r>
      <w:r w:rsidR="00283610" w:rsidRPr="00007425">
        <w:t xml:space="preserve"> </w:t>
      </w:r>
      <w:r w:rsidRPr="00007425">
        <w:t xml:space="preserve">keynote speakers Olof </w:t>
      </w:r>
      <w:proofErr w:type="spellStart"/>
      <w:r w:rsidRPr="00007425">
        <w:t>Sundin</w:t>
      </w:r>
      <w:proofErr w:type="spellEnd"/>
      <w:r w:rsidRPr="00007425">
        <w:t xml:space="preserve"> (Lund University), Markus </w:t>
      </w:r>
      <w:proofErr w:type="spellStart"/>
      <w:r w:rsidRPr="00007425">
        <w:t>Behmer</w:t>
      </w:r>
      <w:proofErr w:type="spellEnd"/>
      <w:r w:rsidRPr="00007425">
        <w:t xml:space="preserve"> (University of Bamberg) in dialogue with Till Krause (</w:t>
      </w:r>
      <w:proofErr w:type="spellStart"/>
      <w:r w:rsidRPr="00007425">
        <w:t>Süddeutsche</w:t>
      </w:r>
      <w:proofErr w:type="spellEnd"/>
      <w:r w:rsidRPr="00007425">
        <w:t xml:space="preserve"> Zeitung Magazine), Stephan Lewandowsky (University of Bristol), and the invited speaker Alexandra Becker (Media University in Stuttgart). </w:t>
      </w:r>
    </w:p>
    <w:p w14:paraId="562D95E4" w14:textId="3C156493" w:rsidR="00007425" w:rsidRPr="00007425" w:rsidRDefault="00007425" w:rsidP="00007425">
      <w:pPr>
        <w:spacing w:after="160" w:line="240" w:lineRule="auto"/>
      </w:pPr>
      <w:r w:rsidRPr="00007425">
        <w:t xml:space="preserve">In his keynote speech, which drew upon his </w:t>
      </w:r>
      <w:r w:rsidR="00C052B9">
        <w:t xml:space="preserve">most recent </w:t>
      </w:r>
      <w:r w:rsidR="002C2087">
        <w:t>book</w:t>
      </w:r>
      <w:r w:rsidR="00D1316B">
        <w:t>s</w:t>
      </w:r>
      <w:r w:rsidR="00F32395">
        <w:t xml:space="preserve"> </w:t>
      </w:r>
      <w:r w:rsidRPr="00007425">
        <w:fldChar w:fldCharType="begin"/>
      </w:r>
      <w:r w:rsidRPr="00007425">
        <w:instrText xml:space="preserve"> ADDIN EN.CITE &lt;EndNote&gt;&lt;Cite&gt;&lt;Author&gt;Haider&lt;/Author&gt;&lt;Year&gt;2022&lt;/Year&gt;&lt;RecNum&gt;3776&lt;/RecNum&gt;&lt;DisplayText&gt;(Haider &amp;amp; Sundin, 2019, 2022)&lt;/DisplayText&gt;&lt;record&gt;&lt;rec-number&gt;3776&lt;/rec-number&gt;&lt;foreign-keys&gt;&lt;key app="EN" db-id="5zdw5v2x4fpa9eew0r9ptwz9svvswwst5txf" timestamp="1635761260" guid="581cf41b-ced1-4300-9ad4-7b9aece88fe3"&gt;3776&lt;/key&gt;&lt;/foreign-keys&gt;&lt;ref-type name="Book"&gt;6&lt;/ref-type&gt;&lt;contributors&gt;&lt;authors&gt;&lt;author&gt;Haider, Jutta&lt;/author&gt;&lt;author&gt;Sundin, Olof&lt;/author&gt;&lt;/authors&gt;&lt;/contributors&gt;&lt;titles&gt;&lt;title&gt;Paradoxes of Media and Information Literacy: The Crisis of Information&lt;/title&gt;&lt;/titles&gt;&lt;dates&gt;&lt;year&gt;2022&lt;/year&gt;&lt;/dates&gt;&lt;pub-location&gt;Milton Park&lt;/pub-location&gt;&lt;publisher&gt;Routledge&lt;/publisher&gt;&lt;urls&gt;&lt;/urls&gt;&lt;/record&gt;&lt;/Cite&gt;&lt;Cite&gt;&lt;Author&gt;Haider&lt;/Author&gt;&lt;Year&gt;2019&lt;/Year&gt;&lt;RecNum&gt;3777&lt;/RecNum&gt;&lt;record&gt;&lt;rec-number&gt;3777&lt;/rec-number&gt;&lt;foreign-keys&gt;&lt;key app="EN" db-id="5zdw5v2x4fpa9eew0r9ptwz9svvswwst5txf" timestamp="1635761260" guid="9496b570-b65a-458a-bcde-7e2f3dccde6b"&gt;3777&lt;/key&gt;&lt;/foreign-keys&gt;&lt;ref-type name="Book"&gt;6&lt;/ref-type&gt;&lt;contributors&gt;&lt;authors&gt;&lt;author&gt;Haider, Jutta&lt;/author&gt;&lt;author&gt;Sundin, Olof&lt;/author&gt;&lt;/authors&gt;&lt;/contributors&gt;&lt;titles&gt;&lt;title&gt;Invisible search and online search engines: The ubiquity of search in everyday life&lt;/title&gt;&lt;/titles&gt;&lt;dates&gt;&lt;year&gt;2019&lt;/year&gt;&lt;/dates&gt;&lt;publisher&gt;Routledge&lt;/publisher&gt;&lt;isbn&gt;0429448546&lt;/isbn&gt;&lt;urls&gt;&lt;/urls&gt;&lt;/record&gt;&lt;/Cite&gt;&lt;/EndNote&gt;</w:instrText>
      </w:r>
      <w:r w:rsidRPr="00007425">
        <w:fldChar w:fldCharType="separate"/>
      </w:r>
      <w:r w:rsidRPr="00007425">
        <w:rPr>
          <w:noProof/>
        </w:rPr>
        <w:t>(Haider &amp; Sundin, 2019, 2022)</w:t>
      </w:r>
      <w:r w:rsidRPr="00007425">
        <w:fldChar w:fldCharType="end"/>
      </w:r>
      <w:r w:rsidRPr="00007425">
        <w:t xml:space="preserve">, Olof </w:t>
      </w:r>
      <w:proofErr w:type="spellStart"/>
      <w:r w:rsidRPr="00007425">
        <w:t>Sundin</w:t>
      </w:r>
      <w:proofErr w:type="spellEnd"/>
      <w:r w:rsidRPr="00007425">
        <w:t xml:space="preserve"> connected the ongoing ‘crisis of information’ to the blurred boundaries between the role</w:t>
      </w:r>
      <w:r w:rsidR="00C052B9">
        <w:t>s</w:t>
      </w:r>
      <w:r w:rsidRPr="00007425">
        <w:t xml:space="preserve"> </w:t>
      </w:r>
      <w:r w:rsidR="00C052B9">
        <w:t>of</w:t>
      </w:r>
      <w:r w:rsidR="00C052B9" w:rsidRPr="00007425">
        <w:t xml:space="preserve"> </w:t>
      </w:r>
      <w:r w:rsidRPr="00007425">
        <w:t>consumer and citizen in the information society. On the topic of citizenship, later in the conference, Stéphane Goldstein (</w:t>
      </w:r>
      <w:proofErr w:type="spellStart"/>
      <w:r w:rsidRPr="00007425">
        <w:t>InformAll</w:t>
      </w:r>
      <w:proofErr w:type="spellEnd"/>
      <w:r w:rsidRPr="00007425">
        <w:t xml:space="preserve">) and Jane Secker (City, University of London) highlighted the historical development of </w:t>
      </w:r>
      <w:r w:rsidR="00C052B9">
        <w:t>IL</w:t>
      </w:r>
      <w:r w:rsidRPr="00007425">
        <w:t xml:space="preserve"> policies in the UK in a compelling talk. The second keynote speaker</w:t>
      </w:r>
      <w:r w:rsidR="00C052B9">
        <w:t>,</w:t>
      </w:r>
      <w:r w:rsidRPr="00007425">
        <w:t xml:space="preserve"> Stephan Lewandowsky, </w:t>
      </w:r>
      <w:r w:rsidR="00283610">
        <w:t xml:space="preserve">a </w:t>
      </w:r>
      <w:r w:rsidRPr="00007425">
        <w:t xml:space="preserve">co-author of </w:t>
      </w:r>
      <w:r w:rsidR="00283610" w:rsidRPr="00573BA7">
        <w:rPr>
          <w:i/>
          <w:iCs/>
        </w:rPr>
        <w:t>The Debunking Handbook 2020</w:t>
      </w:r>
      <w:r w:rsidR="00283610">
        <w:rPr>
          <w:i/>
          <w:iCs/>
        </w:rPr>
        <w:t xml:space="preserve"> </w:t>
      </w:r>
      <w:r w:rsidR="00283610">
        <w:t>(Lewandowsky et al., 2020)</w:t>
      </w:r>
      <w:r w:rsidRPr="00007425">
        <w:t xml:space="preserve">, offered a convincing </w:t>
      </w:r>
      <w:r w:rsidR="00C052B9">
        <w:t>investigation</w:t>
      </w:r>
      <w:r w:rsidR="00C052B9" w:rsidRPr="00007425">
        <w:t xml:space="preserve"> </w:t>
      </w:r>
      <w:r w:rsidRPr="00007425">
        <w:t xml:space="preserve">of the issue of ‘post-truth’ through the lens of the cognitive sciences. Lewandowsky drew a ‘brief history of lies’ from Richard Nixon’s Watergate to Donald Trump’s ‘alternative facts’ and presented his experimental research on ‘information literacy inoculation’, i.e., the exposure of experimental subjects to short videos where common strategies of disinformation are debunked.  In a subsequent conference session, </w:t>
      </w:r>
      <w:proofErr w:type="spellStart"/>
      <w:r w:rsidRPr="00007425">
        <w:t>İpek</w:t>
      </w:r>
      <w:proofErr w:type="spellEnd"/>
      <w:r w:rsidRPr="00007425">
        <w:t xml:space="preserve"> </w:t>
      </w:r>
      <w:proofErr w:type="spellStart"/>
      <w:r w:rsidRPr="00007425">
        <w:t>Şencan</w:t>
      </w:r>
      <w:proofErr w:type="spellEnd"/>
      <w:r w:rsidRPr="00007425">
        <w:t xml:space="preserve"> (</w:t>
      </w:r>
      <w:proofErr w:type="spellStart"/>
      <w:r w:rsidRPr="00007425">
        <w:t>Hacettepe</w:t>
      </w:r>
      <w:proofErr w:type="spellEnd"/>
      <w:r w:rsidRPr="00007425">
        <w:t xml:space="preserve"> University) </w:t>
      </w:r>
      <w:r w:rsidR="00C052B9" w:rsidRPr="00007425">
        <w:t xml:space="preserve">deeply </w:t>
      </w:r>
      <w:r w:rsidRPr="00007425">
        <w:t xml:space="preserve">problematised the concept of </w:t>
      </w:r>
      <w:r w:rsidR="00283610">
        <w:t>‘</w:t>
      </w:r>
      <w:r w:rsidRPr="00007425">
        <w:t>news</w:t>
      </w:r>
      <w:r w:rsidR="00283610">
        <w:t>’</w:t>
      </w:r>
      <w:r w:rsidR="00283610" w:rsidRPr="00007425">
        <w:t xml:space="preserve">, </w:t>
      </w:r>
      <w:r w:rsidRPr="00007425">
        <w:t xml:space="preserve">which is, in my view, a necessary precondition for understanding the </w:t>
      </w:r>
      <w:proofErr w:type="spellStart"/>
      <w:r w:rsidRPr="00007425">
        <w:t>fakeness</w:t>
      </w:r>
      <w:proofErr w:type="spellEnd"/>
      <w:r w:rsidRPr="00007425">
        <w:t xml:space="preserve"> of ‘fake news’. The last keynote session</w:t>
      </w:r>
      <w:r w:rsidR="00C052B9">
        <w:t>,</w:t>
      </w:r>
      <w:r w:rsidRPr="00007425">
        <w:t xml:space="preserve"> with Markus </w:t>
      </w:r>
      <w:proofErr w:type="spellStart"/>
      <w:r w:rsidRPr="00007425">
        <w:t>Behmer</w:t>
      </w:r>
      <w:proofErr w:type="spellEnd"/>
      <w:r w:rsidRPr="00007425">
        <w:t xml:space="preserve"> and Till Krause</w:t>
      </w:r>
      <w:r w:rsidR="00C052B9">
        <w:t>,</w:t>
      </w:r>
      <w:r w:rsidRPr="00007425">
        <w:t xml:space="preserve"> concerned the ‘</w:t>
      </w:r>
      <w:proofErr w:type="spellStart"/>
      <w:r w:rsidRPr="00007425">
        <w:t>overnewsed</w:t>
      </w:r>
      <w:proofErr w:type="spellEnd"/>
      <w:r w:rsidRPr="00007425">
        <w:t xml:space="preserve"> but underinformed’ citizens of the information society and followed the path paved by </w:t>
      </w:r>
      <w:proofErr w:type="spellStart"/>
      <w:r w:rsidRPr="00007425">
        <w:t>Sundin</w:t>
      </w:r>
      <w:proofErr w:type="spellEnd"/>
      <w:r w:rsidRPr="00007425">
        <w:t xml:space="preserve"> and Lewandowsky. The invited talk by Alexandra Becker presented the findings of the research project </w:t>
      </w:r>
      <w:proofErr w:type="spellStart"/>
      <w:r w:rsidRPr="00007425">
        <w:rPr>
          <w:i/>
          <w:iCs/>
        </w:rPr>
        <w:t>Lernwelt</w:t>
      </w:r>
      <w:proofErr w:type="spellEnd"/>
      <w:r w:rsidRPr="00007425">
        <w:rPr>
          <w:i/>
          <w:iCs/>
        </w:rPr>
        <w:t xml:space="preserve"> Hochschule 2030</w:t>
      </w:r>
      <w:r w:rsidRPr="00007425">
        <w:t xml:space="preserve"> and was focused on the student’s perspective </w:t>
      </w:r>
      <w:r w:rsidR="00C052B9">
        <w:t>on</w:t>
      </w:r>
      <w:r w:rsidR="00C052B9" w:rsidRPr="00007425">
        <w:t xml:space="preserve"> </w:t>
      </w:r>
      <w:r w:rsidRPr="00007425">
        <w:t xml:space="preserve">the development of teaching and learning environments. While not explicitly dedicated to libraries, I found her discussion of the </w:t>
      </w:r>
      <w:r w:rsidR="00C052B9">
        <w:t>current state</w:t>
      </w:r>
      <w:r w:rsidRPr="00007425">
        <w:t xml:space="preserve"> of educational architecture of great interest for the library community, especially regarding the pandemic-related increase in </w:t>
      </w:r>
      <w:r w:rsidRPr="00007425">
        <w:rPr>
          <w:i/>
        </w:rPr>
        <w:t>hybrid</w:t>
      </w:r>
      <w:r w:rsidRPr="00007425">
        <w:t xml:space="preserve"> teaching (and, more broadly, working), </w:t>
      </w:r>
      <w:r w:rsidR="00C052B9">
        <w:t>which sees people functioning simultaneously in digital and in-person spaces</w:t>
      </w:r>
      <w:r w:rsidRPr="00007425">
        <w:t>.</w:t>
      </w:r>
    </w:p>
    <w:p w14:paraId="2DDC3B19" w14:textId="4EEC4D04" w:rsidR="00007425" w:rsidRPr="00007425" w:rsidRDefault="00007425" w:rsidP="00007425">
      <w:pPr>
        <w:spacing w:after="160" w:line="240" w:lineRule="auto"/>
      </w:pPr>
      <w:r w:rsidRPr="00007425">
        <w:t xml:space="preserve">If I turn my memory to previous editions of the conference, I find historical continuity: sustainability (the central theme at </w:t>
      </w:r>
      <w:r w:rsidRPr="00007425">
        <w:rPr>
          <w:i/>
          <w:iCs/>
        </w:rPr>
        <w:t>ECIL 2016</w:t>
      </w:r>
      <w:r w:rsidRPr="00007425">
        <w:t xml:space="preserve">) was discussed by Paula </w:t>
      </w:r>
      <w:proofErr w:type="spellStart"/>
      <w:r w:rsidRPr="00007425">
        <w:t>Ochôa</w:t>
      </w:r>
      <w:proofErr w:type="spellEnd"/>
      <w:r w:rsidRPr="00007425">
        <w:t xml:space="preserve"> and Leonor Gaspar Pinto (</w:t>
      </w:r>
      <w:proofErr w:type="spellStart"/>
      <w:r w:rsidRPr="00007425">
        <w:t>Universidade</w:t>
      </w:r>
      <w:proofErr w:type="spellEnd"/>
      <w:r w:rsidRPr="00007425">
        <w:t xml:space="preserve"> NOVA de </w:t>
      </w:r>
      <w:proofErr w:type="spellStart"/>
      <w:r w:rsidRPr="00007425">
        <w:t>Lisboa</w:t>
      </w:r>
      <w:proofErr w:type="spellEnd"/>
      <w:r w:rsidRPr="00007425">
        <w:t xml:space="preserve">). Workplace </w:t>
      </w:r>
      <w:r w:rsidR="00FA0A4C">
        <w:t>IL</w:t>
      </w:r>
      <w:r w:rsidRPr="00007425">
        <w:t xml:space="preserve"> (the topic of </w:t>
      </w:r>
      <w:r w:rsidRPr="00007425">
        <w:rPr>
          <w:i/>
          <w:iCs/>
        </w:rPr>
        <w:t>ECIL 2017</w:t>
      </w:r>
      <w:r w:rsidRPr="00007425">
        <w:t xml:space="preserve">) was discussed by Krista Lepik (University of Tartu and Lund University). Regarding </w:t>
      </w:r>
      <w:r w:rsidR="00FA0A4C">
        <w:t>IL</w:t>
      </w:r>
      <w:r w:rsidRPr="00007425">
        <w:t xml:space="preserve"> in everyday life, the theme of </w:t>
      </w:r>
      <w:r w:rsidRPr="00007425">
        <w:rPr>
          <w:i/>
          <w:iCs/>
        </w:rPr>
        <w:t>ECIL 2018</w:t>
      </w:r>
      <w:r w:rsidRPr="00007425">
        <w:t xml:space="preserve">, Sheila Webber (University of Sheffield) and Bill Johnston (University of Strathclyde) presented their research on ageism, according to which older people </w:t>
      </w:r>
      <w:r w:rsidRPr="00007425">
        <w:lastRenderedPageBreak/>
        <w:t xml:space="preserve">are often misrepresented as passive receivers of fake news and populist political messages </w:t>
      </w:r>
      <w:r w:rsidRPr="00007425">
        <w:fldChar w:fldCharType="begin"/>
      </w:r>
      <w:r w:rsidRPr="00007425">
        <w:instrText xml:space="preserve"> ADDIN EN.CITE &lt;EndNote&gt;&lt;Cite&gt;&lt;Author&gt;Johnston&lt;/Author&gt;&lt;Year&gt;2019&lt;/Year&gt;&lt;RecNum&gt;3772&lt;/RecNum&gt;&lt;Prefix&gt;see also &lt;/Prefix&gt;&lt;DisplayText&gt;(see also Johnston &amp;amp; Webber, 2019)&lt;/DisplayText&gt;&lt;record&gt;&lt;rec-number&gt;3772&lt;/rec-number&gt;&lt;foreign-keys&gt;&lt;key app="EN" db-id="5zdw5v2x4fpa9eew0r9ptwz9svvswwst5txf" timestamp="1635761255" guid="8fbd75b2-5bd7-4faf-a340-16b174fb5436"&gt;3772&lt;/key&gt;&lt;/foreign-keys&gt;&lt;ref-type name="Journal Article"&gt;17&lt;/ref-type&gt;&lt;contributors&gt;&lt;authors&gt;&lt;author&gt;Johnston, Bill&lt;/author&gt;&lt;author&gt;Webber, Sheila&lt;/author&gt;&lt;/authors&gt;&lt;/contributors&gt;&lt;titles&gt;&lt;title&gt;The Age-Friendly Media and Information Literate (#AFMIL) City&lt;/title&gt;&lt;secondary-title&gt;Journal of Information Literacy&lt;/secondary-title&gt;&lt;/titles&gt;&lt;periodical&gt;&lt;full-title&gt;Journal of Information Literacy&lt;/full-title&gt;&lt;abbr-1&gt;J. Inf. Lit.&lt;/abbr-1&gt;&lt;/periodical&gt;&lt;volume&gt;13&lt;/volume&gt;&lt;number&gt;2&lt;/number&gt;&lt;section&gt;276&lt;/section&gt;&lt;dates&gt;&lt;year&gt;2019&lt;/year&gt;&lt;/dates&gt;&lt;isbn&gt;1750-5968&lt;/isbn&gt;&lt;urls&gt;&lt;/urls&gt;&lt;electronic-resource-num&gt;10.11645/13.2.2672&lt;/electronic-resource-num&gt;&lt;/record&gt;&lt;/Cite&gt;&lt;/EndNote&gt;</w:instrText>
      </w:r>
      <w:r w:rsidRPr="00007425">
        <w:fldChar w:fldCharType="separate"/>
      </w:r>
      <w:r w:rsidRPr="00007425">
        <w:rPr>
          <w:noProof/>
        </w:rPr>
        <w:t>(see also Johnston &amp; Webber, 2019)</w:t>
      </w:r>
      <w:r w:rsidRPr="00007425">
        <w:fldChar w:fldCharType="end"/>
      </w:r>
      <w:r w:rsidRPr="00007425">
        <w:t xml:space="preserve">. </w:t>
      </w:r>
    </w:p>
    <w:p w14:paraId="74D3FDCE" w14:textId="7D77F1ED" w:rsidR="00007425" w:rsidRPr="00007425" w:rsidRDefault="00007425" w:rsidP="00007425">
      <w:pPr>
        <w:spacing w:after="160" w:line="240" w:lineRule="auto"/>
      </w:pPr>
      <w:r w:rsidRPr="00007425">
        <w:t xml:space="preserve">Moving on to this year’s conference, the theme of the post-truth era emerged from different angles, from health literacy to copyright literacy, </w:t>
      </w:r>
      <w:r w:rsidR="00FA0A4C">
        <w:t xml:space="preserve">and including </w:t>
      </w:r>
      <w:r w:rsidRPr="00007425">
        <w:t xml:space="preserve">academic integrity and various other topics, some of which I mention in the rest of this report (see also the word cloud in Figure 1 below). </w:t>
      </w:r>
    </w:p>
    <w:p w14:paraId="03BCABDF" w14:textId="77777777" w:rsidR="00007425" w:rsidRPr="00007425" w:rsidRDefault="00007425" w:rsidP="00007425">
      <w:pPr>
        <w:keepNext/>
        <w:spacing w:after="160" w:line="240" w:lineRule="auto"/>
        <w:jc w:val="center"/>
      </w:pPr>
      <w:r w:rsidRPr="00007425">
        <w:rPr>
          <w:noProof/>
          <w:lang w:val="sv-SE" w:eastAsia="sv-SE"/>
        </w:rPr>
        <w:drawing>
          <wp:inline distT="0" distB="0" distL="0" distR="0" wp14:anchorId="0ABD67E4" wp14:editId="2B18F7D9">
            <wp:extent cx="3314700" cy="3221804"/>
            <wp:effectExtent l="0" t="0" r="0" b="0"/>
            <wp:docPr id="3" name="Picture 3" descr="Word cloud showing key terms in the ECIL 2021 Book of Abstracts. Heavily-used terms are 'information', 'literacy', 'university', 'learning', 'students', 'research', 'digital', 'education', 'skills', and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Word cloud showing key terms in the ECIL 2021 Book of Abstracts. Heavily-used terms are 'information', 'literacy', 'university', 'learning', 'students', 'research', 'digital', 'education', 'skills', and 'library'."/>
                    <pic:cNvPicPr/>
                  </pic:nvPicPr>
                  <pic:blipFill>
                    <a:blip r:embed="rId12">
                      <a:extLst>
                        <a:ext uri="{28A0092B-C50C-407E-A947-70E740481C1C}">
                          <a14:useLocalDpi xmlns:a14="http://schemas.microsoft.com/office/drawing/2010/main" val="0"/>
                        </a:ext>
                      </a:extLst>
                    </a:blip>
                    <a:srcRect l="14985" t="9978" r="20167" b="11234"/>
                    <a:stretch>
                      <a:fillRect/>
                    </a:stretch>
                  </pic:blipFill>
                  <pic:spPr bwMode="auto">
                    <a:xfrm>
                      <a:off x="0" y="0"/>
                      <a:ext cx="3327484" cy="3234230"/>
                    </a:xfrm>
                    <a:prstGeom prst="rect">
                      <a:avLst/>
                    </a:prstGeom>
                    <a:ln>
                      <a:noFill/>
                    </a:ln>
                    <a:extLst>
                      <a:ext uri="{53640926-AAD7-44D8-BBD7-CCE9431645EC}">
                        <a14:shadowObscured xmlns:a14="http://schemas.microsoft.com/office/drawing/2010/main"/>
                      </a:ext>
                    </a:extLst>
                  </pic:spPr>
                </pic:pic>
              </a:graphicData>
            </a:graphic>
          </wp:inline>
        </w:drawing>
      </w:r>
    </w:p>
    <w:p w14:paraId="1ECA57B6" w14:textId="184221DA" w:rsidR="00007425" w:rsidRPr="00705F4A" w:rsidRDefault="00007425" w:rsidP="00CE2604">
      <w:pPr>
        <w:pStyle w:val="Caption"/>
        <w:rPr>
          <w:rFonts w:ascii="Arial" w:hAnsi="Arial" w:cs="Arial"/>
          <w:sz w:val="22"/>
          <w:szCs w:val="22"/>
        </w:rPr>
      </w:pPr>
      <w:r w:rsidRPr="00705F4A">
        <w:rPr>
          <w:rFonts w:ascii="Arial" w:hAnsi="Arial" w:cs="Arial"/>
          <w:b/>
          <w:bCs/>
          <w:i w:val="0"/>
          <w:iCs w:val="0"/>
          <w:color w:val="000000" w:themeColor="text1"/>
          <w:sz w:val="22"/>
          <w:szCs w:val="22"/>
        </w:rPr>
        <w:t xml:space="preserve">Figure </w:t>
      </w:r>
      <w:r w:rsidRPr="00705F4A">
        <w:rPr>
          <w:rFonts w:ascii="Arial" w:hAnsi="Arial" w:cs="Arial"/>
          <w:b/>
          <w:bCs/>
          <w:i w:val="0"/>
          <w:iCs w:val="0"/>
          <w:color w:val="000000" w:themeColor="text1"/>
          <w:sz w:val="22"/>
          <w:szCs w:val="22"/>
        </w:rPr>
        <w:fldChar w:fldCharType="begin"/>
      </w:r>
      <w:r w:rsidRPr="00705F4A">
        <w:rPr>
          <w:rFonts w:ascii="Arial" w:hAnsi="Arial" w:cs="Arial"/>
          <w:b/>
          <w:bCs/>
          <w:i w:val="0"/>
          <w:iCs w:val="0"/>
          <w:color w:val="000000" w:themeColor="text1"/>
          <w:sz w:val="22"/>
          <w:szCs w:val="22"/>
        </w:rPr>
        <w:instrText xml:space="preserve"> SEQ Figure \* ARABIC </w:instrText>
      </w:r>
      <w:r w:rsidRPr="00705F4A">
        <w:rPr>
          <w:rFonts w:ascii="Arial" w:hAnsi="Arial" w:cs="Arial"/>
          <w:b/>
          <w:bCs/>
          <w:i w:val="0"/>
          <w:iCs w:val="0"/>
          <w:color w:val="000000" w:themeColor="text1"/>
          <w:sz w:val="22"/>
          <w:szCs w:val="22"/>
        </w:rPr>
        <w:fldChar w:fldCharType="separate"/>
      </w:r>
      <w:r w:rsidRPr="00705F4A">
        <w:rPr>
          <w:rFonts w:ascii="Arial" w:hAnsi="Arial" w:cs="Arial"/>
          <w:b/>
          <w:bCs/>
          <w:i w:val="0"/>
          <w:iCs w:val="0"/>
          <w:noProof/>
          <w:color w:val="000000" w:themeColor="text1"/>
          <w:sz w:val="22"/>
          <w:szCs w:val="22"/>
        </w:rPr>
        <w:t>1</w:t>
      </w:r>
      <w:r w:rsidRPr="00705F4A">
        <w:rPr>
          <w:rFonts w:ascii="Arial" w:hAnsi="Arial" w:cs="Arial"/>
          <w:b/>
          <w:bCs/>
          <w:i w:val="0"/>
          <w:iCs w:val="0"/>
          <w:color w:val="000000" w:themeColor="text1"/>
          <w:sz w:val="22"/>
          <w:szCs w:val="22"/>
        </w:rPr>
        <w:fldChar w:fldCharType="end"/>
      </w:r>
      <w:r w:rsidR="00704899">
        <w:rPr>
          <w:rFonts w:ascii="Arial" w:hAnsi="Arial" w:cs="Arial"/>
          <w:i w:val="0"/>
          <w:iCs w:val="0"/>
          <w:color w:val="000000" w:themeColor="text1"/>
          <w:sz w:val="22"/>
          <w:szCs w:val="22"/>
        </w:rPr>
        <w:t>:</w:t>
      </w:r>
      <w:r w:rsidRPr="00705F4A">
        <w:rPr>
          <w:rFonts w:ascii="Arial" w:hAnsi="Arial" w:cs="Arial"/>
          <w:i w:val="0"/>
          <w:iCs w:val="0"/>
          <w:color w:val="000000" w:themeColor="text1"/>
          <w:sz w:val="22"/>
          <w:szCs w:val="22"/>
        </w:rPr>
        <w:t xml:space="preserve"> Word cloud of the terms in the </w:t>
      </w:r>
      <w:hyperlink r:id="rId13" w:history="1">
        <w:r w:rsidRPr="00705F4A">
          <w:rPr>
            <w:rStyle w:val="Hyperlink"/>
            <w:rFonts w:ascii="Arial" w:hAnsi="Arial" w:cs="Arial"/>
            <w:i w:val="0"/>
            <w:iCs w:val="0"/>
            <w:color w:val="000000" w:themeColor="text1"/>
            <w:sz w:val="22"/>
            <w:szCs w:val="22"/>
          </w:rPr>
          <w:t>Book of Abstracts</w:t>
        </w:r>
      </w:hyperlink>
      <w:r w:rsidRPr="00705F4A">
        <w:rPr>
          <w:rFonts w:ascii="Arial" w:hAnsi="Arial" w:cs="Arial"/>
          <w:i w:val="0"/>
          <w:iCs w:val="0"/>
          <w:color w:val="000000" w:themeColor="text1"/>
          <w:sz w:val="22"/>
          <w:szCs w:val="22"/>
        </w:rPr>
        <w:t xml:space="preserve"> (with NVivo 1.5).</w:t>
      </w:r>
    </w:p>
    <w:p w14:paraId="53939198" w14:textId="34BBFD33" w:rsidR="00007425" w:rsidRPr="00007425" w:rsidRDefault="00007425" w:rsidP="00007425">
      <w:pPr>
        <w:spacing w:after="160" w:line="240" w:lineRule="auto"/>
      </w:pPr>
      <w:r w:rsidRPr="00007425">
        <w:t xml:space="preserve">Health literacy has been a reoccurring theme at this conference, but in 2021 it was, of course, more prominent due to the Covid-19 pandemic and the disinformation in the field. </w:t>
      </w:r>
      <w:proofErr w:type="spellStart"/>
      <w:r w:rsidRPr="00007425">
        <w:t>Arijana</w:t>
      </w:r>
      <w:proofErr w:type="spellEnd"/>
      <w:r w:rsidRPr="00007425">
        <w:t xml:space="preserve"> </w:t>
      </w:r>
      <w:proofErr w:type="spellStart"/>
      <w:r w:rsidRPr="00007425">
        <w:t>Pavelić</w:t>
      </w:r>
      <w:proofErr w:type="spellEnd"/>
      <w:r w:rsidRPr="00007425">
        <w:t xml:space="preserve"> (</w:t>
      </w:r>
      <w:r w:rsidR="003E7283" w:rsidRPr="003E7283">
        <w:t>University Hospital for Infectious Diseases</w:t>
      </w:r>
      <w:r w:rsidR="003E7283" w:rsidRPr="003E7283">
        <w:rPr>
          <w:lang w:val="en-US"/>
        </w:rPr>
        <w:t>, Zagreb</w:t>
      </w:r>
      <w:r w:rsidRPr="00007425">
        <w:t xml:space="preserve">) and Sonja </w:t>
      </w:r>
      <w:proofErr w:type="spellStart"/>
      <w:r w:rsidRPr="00007425">
        <w:t>Špiranec</w:t>
      </w:r>
      <w:proofErr w:type="spellEnd"/>
      <w:r w:rsidRPr="00007425">
        <w:t xml:space="preserve"> (University of Zagreb) offered a well-defined conceptual framework for bridging critical </w:t>
      </w:r>
      <w:r w:rsidR="00FA0A4C">
        <w:t>IL</w:t>
      </w:r>
      <w:r w:rsidRPr="00007425">
        <w:t xml:space="preserve"> with the domain of critical health literacy. Other presentations focused on the study of creators and consumers of health information, such as low-income HIV+ patients in the study by Venkata </w:t>
      </w:r>
      <w:proofErr w:type="spellStart"/>
      <w:r w:rsidRPr="00007425">
        <w:t>Ratnadeep</w:t>
      </w:r>
      <w:proofErr w:type="spellEnd"/>
      <w:r w:rsidRPr="00007425">
        <w:t xml:space="preserve"> Suri (Indraprastha Institute of Information Technology) and his colleagues.</w:t>
      </w:r>
    </w:p>
    <w:p w14:paraId="5F456210" w14:textId="113F4527" w:rsidR="00007425" w:rsidRPr="00007425" w:rsidRDefault="00007425" w:rsidP="00007425">
      <w:pPr>
        <w:spacing w:after="160" w:line="240" w:lineRule="auto"/>
      </w:pPr>
      <w:r w:rsidRPr="00007425">
        <w:t xml:space="preserve">Several papers pertained to copyright literacy, legal </w:t>
      </w:r>
      <w:proofErr w:type="gramStart"/>
      <w:r w:rsidRPr="00007425">
        <w:t>literacy</w:t>
      </w:r>
      <w:proofErr w:type="gramEnd"/>
      <w:r w:rsidRPr="00007425">
        <w:t xml:space="preserve"> and digital piracy in the context of higher education. Jesus Lau (Universidad </w:t>
      </w:r>
      <w:proofErr w:type="spellStart"/>
      <w:r w:rsidRPr="00007425">
        <w:t>Veracruzana</w:t>
      </w:r>
      <w:proofErr w:type="spellEnd"/>
      <w:r w:rsidRPr="00007425">
        <w:t>) discussed the result</w:t>
      </w:r>
      <w:r w:rsidR="0042574B">
        <w:t>s</w:t>
      </w:r>
      <w:r w:rsidRPr="00007425">
        <w:t xml:space="preserve"> of an online survey on plagiarism. Jean-Pierre V. M. </w:t>
      </w:r>
      <w:proofErr w:type="spellStart"/>
      <w:r w:rsidRPr="00007425">
        <w:t>Hérubel</w:t>
      </w:r>
      <w:proofErr w:type="spellEnd"/>
      <w:r w:rsidRPr="00007425">
        <w:t xml:space="preserve"> and Clarence </w:t>
      </w:r>
      <w:proofErr w:type="spellStart"/>
      <w:r w:rsidRPr="00007425">
        <w:t>Maybee</w:t>
      </w:r>
      <w:proofErr w:type="spellEnd"/>
      <w:r w:rsidRPr="00007425">
        <w:t xml:space="preserve"> (Purdue University) presented a valuable classification of institutional histories for graduate students. </w:t>
      </w:r>
    </w:p>
    <w:p w14:paraId="03CFE498" w14:textId="33EC2BB3" w:rsidR="00007425" w:rsidRPr="00A57688" w:rsidRDefault="00007425" w:rsidP="00007425">
      <w:pPr>
        <w:spacing w:after="160" w:line="240" w:lineRule="auto"/>
        <w:rPr>
          <w:lang w:val="sv-SE"/>
        </w:rPr>
      </w:pPr>
      <w:proofErr w:type="spellStart"/>
      <w:r w:rsidRPr="00007425">
        <w:t>Carolin</w:t>
      </w:r>
      <w:proofErr w:type="spellEnd"/>
      <w:r w:rsidRPr="00007425">
        <w:t xml:space="preserve"> Keller (Leibniz Institute for Research and Information in Education), a PhD student currently writing a dissertation on librarians’ role in literature reviews, addressed </w:t>
      </w:r>
      <w:r w:rsidR="0042574B" w:rsidRPr="00007425">
        <w:t xml:space="preserve">the topic of the library profession </w:t>
      </w:r>
      <w:r w:rsidRPr="00007425">
        <w:t xml:space="preserve">in her excellent doctoral forum presentation. The thought-provoking paper by Alison Hicks and </w:t>
      </w:r>
      <w:proofErr w:type="spellStart"/>
      <w:r w:rsidR="00A57688" w:rsidRPr="00A57688">
        <w:rPr>
          <w:lang w:val="en-US"/>
        </w:rPr>
        <w:t>Annemaree</w:t>
      </w:r>
      <w:proofErr w:type="spellEnd"/>
      <w:r w:rsidR="00A57688" w:rsidRPr="00A57688">
        <w:rPr>
          <w:lang w:val="en-US"/>
        </w:rPr>
        <w:t xml:space="preserve"> Lloyd</w:t>
      </w:r>
      <w:r w:rsidR="00A57688">
        <w:rPr>
          <w:lang w:val="en-US"/>
        </w:rPr>
        <w:t xml:space="preserve"> </w:t>
      </w:r>
      <w:r w:rsidRPr="00007425">
        <w:t xml:space="preserve">(University College, London)—based on their research on the </w:t>
      </w:r>
      <w:r w:rsidRPr="00007425">
        <w:rPr>
          <w:iCs/>
        </w:rPr>
        <w:t>deconstruction of Information Literacy in Higher Education</w:t>
      </w:r>
      <w:r w:rsidRPr="00007425">
        <w:t xml:space="preserve"> (</w:t>
      </w:r>
      <w:proofErr w:type="spellStart"/>
      <w:r w:rsidRPr="00007425">
        <w:t>ILiHE</w:t>
      </w:r>
      <w:proofErr w:type="spellEnd"/>
      <w:r w:rsidRPr="00007425">
        <w:t xml:space="preserve">) also discussed elsewhere </w:t>
      </w:r>
      <w:r w:rsidRPr="00007425">
        <w:fldChar w:fldCharType="begin"/>
      </w:r>
      <w:r w:rsidRPr="00007425">
        <w:instrText xml:space="preserve"> ADDIN EN.CITE &lt;EndNote&gt;&lt;Cite&gt;&lt;Author&gt;Hicks&lt;/Author&gt;&lt;Year&gt;2020&lt;/Year&gt;&lt;RecNum&gt;3443&lt;/RecNum&gt;&lt;DisplayText&gt;(Hicks &amp;amp; Lloyd, 2020)&lt;/DisplayText&gt;&lt;record&gt;&lt;rec-number&gt;3443&lt;/rec-number&gt;&lt;foreign-keys&gt;&lt;key app="EN" db-id="5zdw5v2x4fpa9eew0r9ptwz9svvswwst5txf" timestamp="1627127117" guid="8849340a-7a54-413b-8edc-1351c678a1c6"&gt;3443&lt;/key&gt;&lt;/foreign-keys&gt;&lt;ref-type name="Journal Article"&gt;17&lt;/ref-type&gt;&lt;contributors&gt;&lt;authors&gt;&lt;author&gt;Hicks, Alison&lt;/author&gt;&lt;author&gt;Lloyd, Annemaree&lt;/author&gt;&lt;/authors&gt;&lt;/contributors&gt;&lt;titles&gt;&lt;title&gt;Deconstructing information literacy discourse: Peeling back the layers in higher education&lt;/title&gt;&lt;secondary-title&gt;Journal of Librarianship and Information Science&lt;/secondary-title&gt;&lt;/titles&gt;&lt;periodical&gt;&lt;full-title&gt;Journal of Librarianship and Information Science&lt;/full-title&gt;&lt;abbr-1&gt;J. Libr. Inf. Sci.&lt;/abbr-1&gt;&lt;/periodical&gt;&lt;section&gt;096100062096602&lt;/section&gt;&lt;dates&gt;&lt;year&gt;2020&lt;/year&gt;&lt;/dates&gt;&lt;isbn&gt;0961-0006&amp;#xD;1741-6477&lt;/isbn&gt;&lt;urls&gt;&lt;/urls&gt;&lt;electronic-resource-num&gt;10.1177/0961000620966027&lt;/electronic-resource-num&gt;&lt;/record&gt;&lt;/Cite&gt;&lt;/EndNote&gt;</w:instrText>
      </w:r>
      <w:r w:rsidRPr="00007425">
        <w:fldChar w:fldCharType="separate"/>
      </w:r>
      <w:r w:rsidRPr="00007425">
        <w:rPr>
          <w:noProof/>
        </w:rPr>
        <w:t>(Hicks &amp; Lloyd, 2020)</w:t>
      </w:r>
      <w:r w:rsidRPr="00007425">
        <w:fldChar w:fldCharType="end"/>
      </w:r>
      <w:r w:rsidRPr="00007425">
        <w:softHyphen/>
        <w:t xml:space="preserve">—offered food for thought to anyone involved with </w:t>
      </w:r>
      <w:r w:rsidR="004844EE">
        <w:t>IL</w:t>
      </w:r>
      <w:r w:rsidRPr="00007425">
        <w:t xml:space="preserve"> instruction in university settings. In my view, their conceptualisation of </w:t>
      </w:r>
      <w:r w:rsidR="004844EE">
        <w:t>IL</w:t>
      </w:r>
      <w:r w:rsidRPr="00007425">
        <w:t xml:space="preserve"> as a </w:t>
      </w:r>
      <w:r w:rsidRPr="00007425">
        <w:rPr>
          <w:i/>
        </w:rPr>
        <w:t>practice</w:t>
      </w:r>
      <w:r w:rsidRPr="00007425">
        <w:t xml:space="preserve"> situated in </w:t>
      </w:r>
      <w:r w:rsidRPr="00007425">
        <w:rPr>
          <w:i/>
        </w:rPr>
        <w:t>information landscapes</w:t>
      </w:r>
      <w:r w:rsidRPr="00007425">
        <w:t xml:space="preserve"> is a valuable tool for rethinking </w:t>
      </w:r>
      <w:r w:rsidR="004844EE">
        <w:t xml:space="preserve">the </w:t>
      </w:r>
      <w:r w:rsidRPr="00007425">
        <w:t xml:space="preserve">day-to-day teaching </w:t>
      </w:r>
      <w:r w:rsidR="004844EE">
        <w:t>of</w:t>
      </w:r>
      <w:r w:rsidR="004844EE" w:rsidRPr="00007425">
        <w:t xml:space="preserve"> </w:t>
      </w:r>
      <w:r w:rsidR="004844EE">
        <w:t>IL</w:t>
      </w:r>
      <w:r w:rsidRPr="00007425">
        <w:t>. Moreover, this approach resonates easily with Becker’s invited talk on the ‘spaces’ of teaching and learning.</w:t>
      </w:r>
    </w:p>
    <w:p w14:paraId="59815A75" w14:textId="6E4F50A8" w:rsidR="00007425" w:rsidRPr="00007425" w:rsidRDefault="00007425" w:rsidP="00007425">
      <w:pPr>
        <w:spacing w:after="160" w:line="240" w:lineRule="auto"/>
      </w:pPr>
      <w:r w:rsidRPr="00007425">
        <w:t xml:space="preserve">The best practice sessions offered more concrete developments regarding the evaluation of </w:t>
      </w:r>
      <w:r w:rsidR="004844EE">
        <w:t>IL</w:t>
      </w:r>
      <w:r w:rsidRPr="00007425">
        <w:t xml:space="preserve"> skills and online tools and platforms. My colleagues Liza </w:t>
      </w:r>
      <w:proofErr w:type="spellStart"/>
      <w:r w:rsidRPr="00007425">
        <w:t>Nordfelt</w:t>
      </w:r>
      <w:proofErr w:type="spellEnd"/>
      <w:r w:rsidRPr="00007425">
        <w:t xml:space="preserve"> and Anna Volkova (Chalmers University of Technology) discussed the development of an online course on academic integrity </w:t>
      </w:r>
      <w:r w:rsidRPr="00007425">
        <w:lastRenderedPageBreak/>
        <w:t xml:space="preserve">for undergraduates according to a user experience (UX) workflow. </w:t>
      </w:r>
      <w:proofErr w:type="spellStart"/>
      <w:r w:rsidRPr="00007425">
        <w:t>Essi</w:t>
      </w:r>
      <w:proofErr w:type="spellEnd"/>
      <w:r w:rsidRPr="00007425">
        <w:t xml:space="preserve"> </w:t>
      </w:r>
      <w:proofErr w:type="spellStart"/>
      <w:r w:rsidRPr="00007425">
        <w:t>Prykäri</w:t>
      </w:r>
      <w:proofErr w:type="spellEnd"/>
      <w:r w:rsidRPr="00007425">
        <w:t xml:space="preserve"> and </w:t>
      </w:r>
      <w:proofErr w:type="spellStart"/>
      <w:r w:rsidRPr="00007425">
        <w:t>Riikka</w:t>
      </w:r>
      <w:proofErr w:type="spellEnd"/>
      <w:r w:rsidRPr="00007425">
        <w:t xml:space="preserve"> </w:t>
      </w:r>
      <w:proofErr w:type="spellStart"/>
      <w:r w:rsidRPr="00007425">
        <w:t>Sinisalo</w:t>
      </w:r>
      <w:proofErr w:type="spellEnd"/>
      <w:r w:rsidRPr="00007425">
        <w:t xml:space="preserve"> (LUT University) presented their UX work with a widespread tool for </w:t>
      </w:r>
      <w:r w:rsidR="004844EE">
        <w:t>IL</w:t>
      </w:r>
      <w:r w:rsidRPr="00007425">
        <w:t xml:space="preserve"> instruction, </w:t>
      </w:r>
      <w:hyperlink r:id="rId14" w:history="1">
        <w:proofErr w:type="spellStart"/>
        <w:r w:rsidRPr="00007425">
          <w:rPr>
            <w:rStyle w:val="Hyperlink"/>
          </w:rPr>
          <w:t>LibGuides</w:t>
        </w:r>
        <w:proofErr w:type="spellEnd"/>
      </w:hyperlink>
      <w:r w:rsidRPr="00007425">
        <w:t>.</w:t>
      </w:r>
    </w:p>
    <w:p w14:paraId="52782008" w14:textId="77777777" w:rsidR="00007425" w:rsidRPr="00007425" w:rsidRDefault="00007425" w:rsidP="00007425">
      <w:pPr>
        <w:spacing w:after="160" w:line="240" w:lineRule="auto"/>
      </w:pPr>
      <w:r w:rsidRPr="00007425">
        <w:t xml:space="preserve">The poster by Minna </w:t>
      </w:r>
      <w:proofErr w:type="spellStart"/>
      <w:r w:rsidRPr="00007425">
        <w:t>Suikka</w:t>
      </w:r>
      <w:proofErr w:type="spellEnd"/>
      <w:r w:rsidRPr="00007425">
        <w:t xml:space="preserve"> (University of Helsinki) about a university course on meme literacy drew attention to a source of information (or mis-/disinformation) whose “viral” load at a time of information epidemics should never be underestimated.</w:t>
      </w:r>
    </w:p>
    <w:p w14:paraId="6571B177" w14:textId="52960597" w:rsidR="00007425" w:rsidRPr="00007425" w:rsidRDefault="00007425" w:rsidP="00007425">
      <w:pPr>
        <w:spacing w:after="160" w:line="240" w:lineRule="auto"/>
      </w:pPr>
      <w:r w:rsidRPr="00007425">
        <w:t xml:space="preserve">In sum, ECIL has confirmed its role as a major venue for anyone interested in </w:t>
      </w:r>
      <w:r w:rsidR="004844EE">
        <w:t>IL</w:t>
      </w:r>
      <w:r w:rsidRPr="00007425">
        <w:t>. The conference's organisers should</w:t>
      </w:r>
      <w:r w:rsidR="004844EE">
        <w:t xml:space="preserve"> also</w:t>
      </w:r>
      <w:r w:rsidRPr="00007425">
        <w:t xml:space="preserve"> be praised for choosing a timely topic </w:t>
      </w:r>
      <w:r w:rsidR="004844EE">
        <w:t xml:space="preserve">for </w:t>
      </w:r>
      <w:r w:rsidRPr="00007425">
        <w:t>this year</w:t>
      </w:r>
      <w:r w:rsidR="004844EE">
        <w:t>’s conference</w:t>
      </w:r>
      <w:r w:rsidRPr="00007425">
        <w:t xml:space="preserve">. In addition, </w:t>
      </w:r>
      <w:r w:rsidR="004844EE">
        <w:t>in my experience</w:t>
      </w:r>
      <w:r w:rsidRPr="00007425">
        <w:t xml:space="preserve"> the peer-review process </w:t>
      </w:r>
      <w:r w:rsidR="004844EE">
        <w:t>w</w:t>
      </w:r>
      <w:r w:rsidRPr="00007425">
        <w:t xml:space="preserve">as excellently managed, while the digital format </w:t>
      </w:r>
      <w:r w:rsidR="004844EE">
        <w:t>did</w:t>
      </w:r>
      <w:r w:rsidR="004844EE" w:rsidRPr="00007425">
        <w:t xml:space="preserve"> </w:t>
      </w:r>
      <w:r w:rsidRPr="00007425">
        <w:t xml:space="preserve">not affect the friendly and constructive tone typical </w:t>
      </w:r>
      <w:r w:rsidR="004844EE">
        <w:t>of</w:t>
      </w:r>
      <w:r w:rsidR="004844EE" w:rsidRPr="00007425">
        <w:t xml:space="preserve"> </w:t>
      </w:r>
      <w:r w:rsidRPr="00007425">
        <w:t xml:space="preserve">the event (as shown also by the great number of smiles in the </w:t>
      </w:r>
      <w:hyperlink r:id="rId15" w:history="1">
        <w:r w:rsidRPr="00007425">
          <w:rPr>
            <w:rStyle w:val="Hyperlink"/>
          </w:rPr>
          <w:t>pictures</w:t>
        </w:r>
      </w:hyperlink>
      <w:r w:rsidRPr="00007425">
        <w:t xml:space="preserve"> available from the conference’s website). Most of the sessions were held in parallel</w:t>
      </w:r>
      <w:r w:rsidR="004844EE">
        <w:t>, so</w:t>
      </w:r>
      <w:r w:rsidRPr="00007425">
        <w:t xml:space="preserve"> I </w:t>
      </w:r>
      <w:r w:rsidR="004844EE">
        <w:t>was unable</w:t>
      </w:r>
      <w:r w:rsidRPr="00007425">
        <w:t xml:space="preserve"> attend </w:t>
      </w:r>
      <w:proofErr w:type="gramStart"/>
      <w:r w:rsidRPr="00007425">
        <w:t xml:space="preserve">all </w:t>
      </w:r>
      <w:r w:rsidR="004844EE">
        <w:t>of</w:t>
      </w:r>
      <w:proofErr w:type="gramEnd"/>
      <w:r w:rsidR="004844EE">
        <w:t xml:space="preserve"> </w:t>
      </w:r>
      <w:r w:rsidRPr="00007425">
        <w:t xml:space="preserve">the many interesting </w:t>
      </w:r>
      <w:r w:rsidR="004844EE">
        <w:t>events</w:t>
      </w:r>
      <w:r w:rsidR="004844EE" w:rsidRPr="00007425">
        <w:t xml:space="preserve"> </w:t>
      </w:r>
      <w:r w:rsidRPr="00007425">
        <w:t>on the program</w:t>
      </w:r>
      <w:r w:rsidR="004844EE">
        <w:t>me</w:t>
      </w:r>
      <w:r w:rsidRPr="00007425">
        <w:t xml:space="preserve">. Luckily, the book of proceedings—to be published in 2022 by Springer and edited by </w:t>
      </w:r>
      <w:proofErr w:type="spellStart"/>
      <w:r w:rsidRPr="00007425">
        <w:t>Serap</w:t>
      </w:r>
      <w:proofErr w:type="spellEnd"/>
      <w:r w:rsidRPr="00007425">
        <w:t xml:space="preserve"> </w:t>
      </w:r>
      <w:proofErr w:type="spellStart"/>
      <w:r w:rsidRPr="00007425">
        <w:t>Kurbanoğlu</w:t>
      </w:r>
      <w:proofErr w:type="spellEnd"/>
      <w:r w:rsidRPr="00007425">
        <w:t xml:space="preserve"> (</w:t>
      </w:r>
      <w:proofErr w:type="spellStart"/>
      <w:r w:rsidRPr="00007425">
        <w:t>Hacettepe</w:t>
      </w:r>
      <w:proofErr w:type="spellEnd"/>
      <w:r w:rsidRPr="00007425">
        <w:t xml:space="preserve"> University)—will allow</w:t>
      </w:r>
      <w:r w:rsidR="004844EE">
        <w:t xml:space="preserve"> for</w:t>
      </w:r>
      <w:r w:rsidRPr="00007425">
        <w:t xml:space="preserve"> a more comprehensive picture of the contributions than this short conference report. </w:t>
      </w:r>
    </w:p>
    <w:p w14:paraId="55B204E9" w14:textId="77777777" w:rsidR="00007425" w:rsidRPr="00007425" w:rsidRDefault="00007425" w:rsidP="00007425">
      <w:pPr>
        <w:spacing w:after="160" w:line="240" w:lineRule="auto"/>
      </w:pPr>
      <w:r w:rsidRPr="00007425">
        <w:rPr>
          <w:b/>
        </w:rPr>
        <w:t>Acknowledgements</w:t>
      </w:r>
      <w:r w:rsidRPr="00007425">
        <w:t xml:space="preserve">: I am grateful to my library manager Christina Johansson (Chalmers University of Technology), for her precious feedback on an earlier draft of this report. </w:t>
      </w:r>
    </w:p>
    <w:p w14:paraId="297340F4" w14:textId="77777777" w:rsidR="00007425" w:rsidRPr="00007425" w:rsidRDefault="00007425" w:rsidP="00007425">
      <w:pPr>
        <w:spacing w:line="240" w:lineRule="auto"/>
      </w:pPr>
    </w:p>
    <w:p w14:paraId="458F901B" w14:textId="678BEA82" w:rsidR="00007425" w:rsidRPr="00007425" w:rsidRDefault="00007425" w:rsidP="00007425">
      <w:pPr>
        <w:keepNext/>
        <w:keepLines/>
        <w:pBdr>
          <w:top w:val="nil"/>
          <w:left w:val="nil"/>
          <w:bottom w:val="nil"/>
          <w:right w:val="nil"/>
          <w:between w:val="nil"/>
        </w:pBdr>
        <w:spacing w:after="200" w:line="240" w:lineRule="auto"/>
        <w:rPr>
          <w:b/>
          <w:color w:val="000000"/>
          <w:sz w:val="28"/>
          <w:szCs w:val="28"/>
        </w:rPr>
      </w:pPr>
      <w:r w:rsidRPr="00007425">
        <w:rPr>
          <w:b/>
          <w:color w:val="000000"/>
          <w:sz w:val="28"/>
          <w:szCs w:val="28"/>
        </w:rPr>
        <w:t>References</w:t>
      </w:r>
    </w:p>
    <w:p w14:paraId="2F982FE1" w14:textId="1307750B" w:rsidR="00007425" w:rsidRPr="00007425" w:rsidRDefault="00007425" w:rsidP="00C13DE3">
      <w:pPr>
        <w:pStyle w:val="EndNoteBibliography"/>
        <w:ind w:right="0"/>
        <w:jc w:val="left"/>
        <w:rPr>
          <w:rFonts w:ascii="Arial" w:hAnsi="Arial" w:cs="Arial"/>
          <w:noProof/>
          <w:sz w:val="22"/>
          <w:szCs w:val="22"/>
        </w:rPr>
      </w:pPr>
      <w:r w:rsidRPr="00007425">
        <w:rPr>
          <w:rFonts w:ascii="Arial" w:hAnsi="Arial" w:cs="Arial"/>
          <w:sz w:val="22"/>
          <w:szCs w:val="22"/>
        </w:rPr>
        <w:fldChar w:fldCharType="begin"/>
      </w:r>
      <w:r w:rsidRPr="00007425">
        <w:rPr>
          <w:rFonts w:ascii="Arial" w:hAnsi="Arial" w:cs="Arial"/>
          <w:sz w:val="22"/>
          <w:szCs w:val="22"/>
        </w:rPr>
        <w:instrText xml:space="preserve"> ADDIN EN.REFLIST </w:instrText>
      </w:r>
      <w:r w:rsidRPr="00007425">
        <w:rPr>
          <w:rFonts w:ascii="Arial" w:hAnsi="Arial" w:cs="Arial"/>
          <w:sz w:val="22"/>
          <w:szCs w:val="22"/>
        </w:rPr>
        <w:fldChar w:fldCharType="separate"/>
      </w:r>
      <w:r w:rsidRPr="00007425">
        <w:rPr>
          <w:rFonts w:ascii="Arial" w:hAnsi="Arial" w:cs="Arial"/>
          <w:noProof/>
          <w:sz w:val="22"/>
          <w:szCs w:val="22"/>
        </w:rPr>
        <w:t xml:space="preserve">Haider, J., &amp; Sundin, O. (2019). </w:t>
      </w:r>
      <w:r w:rsidRPr="00007425">
        <w:rPr>
          <w:rFonts w:ascii="Arial" w:hAnsi="Arial" w:cs="Arial"/>
          <w:i/>
          <w:noProof/>
          <w:sz w:val="22"/>
          <w:szCs w:val="22"/>
        </w:rPr>
        <w:t>Invisible search and online search engines: The ubiquity of search in everyday life</w:t>
      </w:r>
      <w:r w:rsidRPr="00007425">
        <w:rPr>
          <w:rFonts w:ascii="Arial" w:hAnsi="Arial" w:cs="Arial"/>
          <w:noProof/>
          <w:sz w:val="22"/>
          <w:szCs w:val="22"/>
        </w:rPr>
        <w:t xml:space="preserve">. Routledge. </w:t>
      </w:r>
    </w:p>
    <w:p w14:paraId="2021F12D" w14:textId="77777777" w:rsidR="00007425" w:rsidRPr="00007425" w:rsidRDefault="00007425" w:rsidP="00C13DE3">
      <w:pPr>
        <w:pStyle w:val="EndNoteBibliography"/>
        <w:ind w:right="0"/>
        <w:jc w:val="left"/>
        <w:rPr>
          <w:rFonts w:ascii="Arial" w:hAnsi="Arial" w:cs="Arial"/>
          <w:noProof/>
          <w:sz w:val="22"/>
          <w:szCs w:val="22"/>
        </w:rPr>
      </w:pPr>
    </w:p>
    <w:p w14:paraId="7C719CEE" w14:textId="2B5116A2" w:rsidR="00007425" w:rsidRPr="00007425" w:rsidRDefault="00007425" w:rsidP="00C13DE3">
      <w:pPr>
        <w:pStyle w:val="EndNoteBibliography"/>
        <w:ind w:right="0"/>
        <w:jc w:val="left"/>
        <w:rPr>
          <w:rFonts w:ascii="Arial" w:hAnsi="Arial" w:cs="Arial"/>
          <w:noProof/>
          <w:sz w:val="22"/>
          <w:szCs w:val="22"/>
        </w:rPr>
      </w:pPr>
      <w:r w:rsidRPr="00007425">
        <w:rPr>
          <w:rFonts w:ascii="Arial" w:hAnsi="Arial" w:cs="Arial"/>
          <w:noProof/>
          <w:sz w:val="22"/>
          <w:szCs w:val="22"/>
        </w:rPr>
        <w:t xml:space="preserve">Haider, J., &amp; Sundin, O. (2022). </w:t>
      </w:r>
      <w:r w:rsidRPr="00007425">
        <w:rPr>
          <w:rFonts w:ascii="Arial" w:hAnsi="Arial" w:cs="Arial"/>
          <w:i/>
          <w:noProof/>
          <w:sz w:val="22"/>
          <w:szCs w:val="22"/>
        </w:rPr>
        <w:t>Paradoxes of Media and Information Literacy: The Crisis of Information</w:t>
      </w:r>
      <w:r w:rsidRPr="00007425">
        <w:rPr>
          <w:rFonts w:ascii="Arial" w:hAnsi="Arial" w:cs="Arial"/>
          <w:noProof/>
          <w:sz w:val="22"/>
          <w:szCs w:val="22"/>
        </w:rPr>
        <w:t xml:space="preserve">. Routledge. </w:t>
      </w:r>
    </w:p>
    <w:p w14:paraId="60DE20B6" w14:textId="77777777" w:rsidR="00007425" w:rsidRPr="00007425" w:rsidRDefault="00007425" w:rsidP="00C13DE3">
      <w:pPr>
        <w:pStyle w:val="EndNoteBibliography"/>
        <w:ind w:right="0"/>
        <w:jc w:val="left"/>
        <w:rPr>
          <w:rFonts w:ascii="Arial" w:hAnsi="Arial" w:cs="Arial"/>
          <w:noProof/>
          <w:sz w:val="22"/>
          <w:szCs w:val="22"/>
        </w:rPr>
      </w:pPr>
    </w:p>
    <w:p w14:paraId="2D9E60A1" w14:textId="6F028592" w:rsidR="00007425" w:rsidRPr="00007425" w:rsidRDefault="00007425" w:rsidP="00C13DE3">
      <w:pPr>
        <w:pStyle w:val="EndNoteBibliography"/>
        <w:ind w:right="0"/>
        <w:jc w:val="left"/>
        <w:rPr>
          <w:rFonts w:ascii="Arial" w:hAnsi="Arial" w:cs="Arial"/>
          <w:noProof/>
          <w:sz w:val="22"/>
          <w:szCs w:val="22"/>
        </w:rPr>
      </w:pPr>
      <w:r w:rsidRPr="00007425">
        <w:rPr>
          <w:rFonts w:ascii="Arial" w:hAnsi="Arial" w:cs="Arial"/>
          <w:noProof/>
          <w:sz w:val="22"/>
          <w:szCs w:val="22"/>
        </w:rPr>
        <w:t xml:space="preserve">Hicks, A., &amp; Lloyd, A. (2020). </w:t>
      </w:r>
      <w:hyperlink r:id="rId16" w:history="1">
        <w:r w:rsidRPr="004844EE">
          <w:rPr>
            <w:rStyle w:val="Hyperlink"/>
            <w:rFonts w:ascii="Arial" w:hAnsi="Arial" w:cs="Arial"/>
            <w:noProof/>
            <w:sz w:val="22"/>
            <w:szCs w:val="22"/>
          </w:rPr>
          <w:t>Deconstructing information literacy discourse: Peeling back the layers in higher education</w:t>
        </w:r>
      </w:hyperlink>
      <w:r w:rsidRPr="00007425">
        <w:rPr>
          <w:rFonts w:ascii="Arial" w:hAnsi="Arial" w:cs="Arial"/>
          <w:noProof/>
          <w:sz w:val="22"/>
          <w:szCs w:val="22"/>
        </w:rPr>
        <w:t xml:space="preserve">. </w:t>
      </w:r>
      <w:r w:rsidRPr="00007425">
        <w:rPr>
          <w:rFonts w:ascii="Arial" w:hAnsi="Arial" w:cs="Arial"/>
          <w:i/>
          <w:noProof/>
          <w:sz w:val="22"/>
          <w:szCs w:val="22"/>
        </w:rPr>
        <w:t>Journal of Librarianship and Information Science</w:t>
      </w:r>
      <w:r w:rsidRPr="00007425">
        <w:rPr>
          <w:rFonts w:ascii="Arial" w:hAnsi="Arial" w:cs="Arial"/>
          <w:noProof/>
          <w:sz w:val="22"/>
          <w:szCs w:val="22"/>
        </w:rPr>
        <w:t xml:space="preserve">. </w:t>
      </w:r>
    </w:p>
    <w:p w14:paraId="5D5F7DE5" w14:textId="77777777" w:rsidR="00007425" w:rsidRPr="00007425" w:rsidRDefault="00007425" w:rsidP="00C13DE3">
      <w:pPr>
        <w:pStyle w:val="EndNoteBibliography"/>
        <w:ind w:right="0"/>
        <w:jc w:val="left"/>
        <w:rPr>
          <w:rFonts w:ascii="Arial" w:hAnsi="Arial" w:cs="Arial"/>
          <w:noProof/>
          <w:sz w:val="22"/>
          <w:szCs w:val="22"/>
        </w:rPr>
      </w:pPr>
    </w:p>
    <w:p w14:paraId="2FEDD83B" w14:textId="61D24309" w:rsidR="00007425" w:rsidRPr="00007425" w:rsidRDefault="00007425" w:rsidP="00C13DE3">
      <w:pPr>
        <w:pStyle w:val="EndNoteBibliography"/>
        <w:ind w:right="0"/>
        <w:jc w:val="left"/>
        <w:rPr>
          <w:rFonts w:ascii="Arial" w:hAnsi="Arial" w:cs="Arial"/>
          <w:noProof/>
          <w:sz w:val="22"/>
          <w:szCs w:val="22"/>
        </w:rPr>
      </w:pPr>
      <w:r w:rsidRPr="00007425">
        <w:rPr>
          <w:rFonts w:ascii="Arial" w:hAnsi="Arial" w:cs="Arial"/>
          <w:noProof/>
          <w:sz w:val="22"/>
          <w:szCs w:val="22"/>
        </w:rPr>
        <w:t xml:space="preserve">Johnston, B., &amp; Webber, S. (2019). </w:t>
      </w:r>
      <w:hyperlink r:id="rId17" w:history="1">
        <w:r w:rsidRPr="004844EE">
          <w:rPr>
            <w:rStyle w:val="Hyperlink"/>
            <w:rFonts w:ascii="Arial" w:hAnsi="Arial" w:cs="Arial"/>
            <w:noProof/>
            <w:sz w:val="22"/>
            <w:szCs w:val="22"/>
          </w:rPr>
          <w:t>The Age-Friendly Media and Information Literate (#AFMIL) City</w:t>
        </w:r>
      </w:hyperlink>
      <w:r w:rsidRPr="00007425">
        <w:rPr>
          <w:rFonts w:ascii="Arial" w:hAnsi="Arial" w:cs="Arial"/>
          <w:noProof/>
          <w:sz w:val="22"/>
          <w:szCs w:val="22"/>
        </w:rPr>
        <w:t xml:space="preserve">. </w:t>
      </w:r>
      <w:r w:rsidRPr="00007425">
        <w:rPr>
          <w:rFonts w:ascii="Arial" w:hAnsi="Arial" w:cs="Arial"/>
          <w:i/>
          <w:noProof/>
          <w:sz w:val="22"/>
          <w:szCs w:val="22"/>
        </w:rPr>
        <w:t>Journal of Information Literacy</w:t>
      </w:r>
      <w:r w:rsidRPr="00007425">
        <w:rPr>
          <w:rFonts w:ascii="Arial" w:hAnsi="Arial" w:cs="Arial"/>
          <w:noProof/>
          <w:sz w:val="22"/>
          <w:szCs w:val="22"/>
        </w:rPr>
        <w:t>,</w:t>
      </w:r>
      <w:r w:rsidRPr="00007425">
        <w:rPr>
          <w:rFonts w:ascii="Arial" w:hAnsi="Arial" w:cs="Arial"/>
          <w:i/>
          <w:noProof/>
          <w:sz w:val="22"/>
          <w:szCs w:val="22"/>
        </w:rPr>
        <w:t xml:space="preserve"> 13</w:t>
      </w:r>
      <w:r w:rsidRPr="00007425">
        <w:rPr>
          <w:rFonts w:ascii="Arial" w:hAnsi="Arial" w:cs="Arial"/>
          <w:noProof/>
          <w:sz w:val="22"/>
          <w:szCs w:val="22"/>
        </w:rPr>
        <w:t xml:space="preserve">(2). </w:t>
      </w:r>
    </w:p>
    <w:p w14:paraId="5209B793" w14:textId="7860FEBA" w:rsidR="00B20A07" w:rsidRDefault="00007425" w:rsidP="004844EE">
      <w:pPr>
        <w:pBdr>
          <w:top w:val="nil"/>
          <w:left w:val="nil"/>
          <w:bottom w:val="nil"/>
          <w:right w:val="nil"/>
          <w:between w:val="nil"/>
        </w:pBdr>
        <w:spacing w:line="240" w:lineRule="auto"/>
      </w:pPr>
      <w:r w:rsidRPr="00007425">
        <w:fldChar w:fldCharType="end"/>
      </w:r>
    </w:p>
    <w:p w14:paraId="0A31E7E2" w14:textId="1105C999" w:rsidR="00283610" w:rsidRPr="00283610" w:rsidRDefault="00283610" w:rsidP="00283610">
      <w:pPr>
        <w:pBdr>
          <w:top w:val="nil"/>
          <w:left w:val="nil"/>
          <w:bottom w:val="nil"/>
          <w:right w:val="nil"/>
          <w:between w:val="nil"/>
        </w:pBdr>
        <w:spacing w:line="240" w:lineRule="auto"/>
        <w:rPr>
          <w:color w:val="000000"/>
        </w:rPr>
      </w:pPr>
      <w:r w:rsidRPr="00283610">
        <w:rPr>
          <w:color w:val="000000"/>
        </w:rPr>
        <w:t xml:space="preserve">Lewandowsky, S., Cook, J., Ecker, U. K. H., </w:t>
      </w:r>
      <w:proofErr w:type="spellStart"/>
      <w:r w:rsidRPr="00283610">
        <w:rPr>
          <w:color w:val="000000"/>
        </w:rPr>
        <w:t>Albarracín</w:t>
      </w:r>
      <w:proofErr w:type="spellEnd"/>
      <w:r w:rsidRPr="00283610">
        <w:rPr>
          <w:color w:val="000000"/>
        </w:rPr>
        <w:t xml:space="preserve">, D., </w:t>
      </w:r>
      <w:proofErr w:type="spellStart"/>
      <w:r w:rsidRPr="00283610">
        <w:rPr>
          <w:color w:val="000000"/>
        </w:rPr>
        <w:t>Amazeen</w:t>
      </w:r>
      <w:proofErr w:type="spellEnd"/>
      <w:r w:rsidRPr="00283610">
        <w:rPr>
          <w:color w:val="000000"/>
        </w:rPr>
        <w:t xml:space="preserve">, M. A., </w:t>
      </w:r>
      <w:proofErr w:type="spellStart"/>
      <w:r w:rsidRPr="00283610">
        <w:rPr>
          <w:color w:val="000000"/>
        </w:rPr>
        <w:t>Kendeou</w:t>
      </w:r>
      <w:proofErr w:type="spellEnd"/>
      <w:r w:rsidRPr="00283610">
        <w:rPr>
          <w:color w:val="000000"/>
        </w:rPr>
        <w:t xml:space="preserve">, P., Lombardi, D., Newman, E. J., Pennycook, G., Porter, E. Rand, D. G., Rapp, D. N., </w:t>
      </w:r>
      <w:proofErr w:type="spellStart"/>
      <w:r w:rsidRPr="00283610">
        <w:rPr>
          <w:color w:val="000000"/>
        </w:rPr>
        <w:t>Reifler</w:t>
      </w:r>
      <w:proofErr w:type="spellEnd"/>
      <w:r w:rsidRPr="00283610">
        <w:rPr>
          <w:color w:val="000000"/>
        </w:rPr>
        <w:t xml:space="preserve">, J., </w:t>
      </w:r>
      <w:proofErr w:type="spellStart"/>
      <w:r w:rsidRPr="00283610">
        <w:rPr>
          <w:color w:val="000000"/>
        </w:rPr>
        <w:t>Roozenbeek</w:t>
      </w:r>
      <w:proofErr w:type="spellEnd"/>
      <w:r w:rsidRPr="00283610">
        <w:rPr>
          <w:color w:val="000000"/>
        </w:rPr>
        <w:t xml:space="preserve">, J., Schmid, P., Seifert, C. M., Sinatra, G. M., Swire-Thompson, B., van der Linden, S., </w:t>
      </w:r>
      <w:proofErr w:type="spellStart"/>
      <w:r w:rsidRPr="00283610">
        <w:rPr>
          <w:color w:val="000000"/>
        </w:rPr>
        <w:t>Vraga</w:t>
      </w:r>
      <w:proofErr w:type="spellEnd"/>
      <w:r w:rsidRPr="00283610">
        <w:rPr>
          <w:color w:val="000000"/>
        </w:rPr>
        <w:t xml:space="preserve">, E. K., Wood, T. J., Zaragoza, M. S. (2020). </w:t>
      </w:r>
      <w:hyperlink r:id="rId18" w:history="1">
        <w:r w:rsidRPr="00C13DE3">
          <w:rPr>
            <w:rStyle w:val="Hyperlink"/>
            <w:i/>
            <w:iCs/>
          </w:rPr>
          <w:t>The Debunking Handbook 2020</w:t>
        </w:r>
      </w:hyperlink>
      <w:r w:rsidRPr="00283610">
        <w:rPr>
          <w:color w:val="000000"/>
        </w:rPr>
        <w:t xml:space="preserve">. </w:t>
      </w:r>
      <w:r>
        <w:rPr>
          <w:color w:val="000000"/>
        </w:rPr>
        <w:t>Climate Change Communication</w:t>
      </w:r>
      <w:r w:rsidRPr="00283610">
        <w:rPr>
          <w:color w:val="000000"/>
        </w:rPr>
        <w:t xml:space="preserve">. </w:t>
      </w:r>
    </w:p>
    <w:p w14:paraId="3C1910CB" w14:textId="77777777" w:rsidR="00283610" w:rsidRDefault="00283610" w:rsidP="004844EE">
      <w:pPr>
        <w:pBdr>
          <w:top w:val="nil"/>
          <w:left w:val="nil"/>
          <w:bottom w:val="nil"/>
          <w:right w:val="nil"/>
          <w:between w:val="nil"/>
        </w:pBdr>
        <w:spacing w:line="240" w:lineRule="auto"/>
        <w:rPr>
          <w:color w:val="000000"/>
        </w:rPr>
      </w:pPr>
    </w:p>
    <w:sectPr w:rsidR="00283610" w:rsidSect="00443300">
      <w:footerReference w:type="even" r:id="rId19"/>
      <w:footerReference w:type="default" r:id="rId20"/>
      <w:pgSz w:w="11900" w:h="16840"/>
      <w:pgMar w:top="1134" w:right="1418" w:bottom="1814" w:left="1134" w:header="850" w:footer="907" w:gutter="0"/>
      <w:pgNumType w:start="17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F7FB9" w14:textId="77777777" w:rsidR="000527F0" w:rsidRDefault="000527F0">
      <w:pPr>
        <w:spacing w:line="240" w:lineRule="auto"/>
      </w:pPr>
      <w:r>
        <w:separator/>
      </w:r>
    </w:p>
  </w:endnote>
  <w:endnote w:type="continuationSeparator" w:id="0">
    <w:p w14:paraId="3F8CE48D" w14:textId="77777777" w:rsidR="000527F0" w:rsidRDefault="000527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NewRomanPSMT">
    <w:panose1 w:val="020B06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3C5C3" w14:textId="77777777" w:rsidR="00B20A07" w:rsidRDefault="00DF1651">
    <w:pPr>
      <w:pBdr>
        <w:top w:val="nil"/>
        <w:left w:val="nil"/>
        <w:bottom w:val="nil"/>
        <w:right w:val="nil"/>
        <w:between w:val="nil"/>
      </w:pBdr>
      <w:tabs>
        <w:tab w:val="center" w:pos="4680"/>
        <w:tab w:val="right" w:pos="9360"/>
      </w:tabs>
      <w:spacing w:line="240" w:lineRule="auto"/>
      <w:jc w:val="right"/>
      <w:rPr>
        <w:rFonts w:ascii="Calibri" w:eastAsia="Calibri" w:hAnsi="Calibri" w:cs="Calibri"/>
        <w:color w:val="000000"/>
        <w:sz w:val="24"/>
        <w:szCs w:val="24"/>
      </w:rPr>
    </w:pPr>
    <w:r>
      <w:rPr>
        <w:rFonts w:ascii="Calibri" w:eastAsia="Calibri" w:hAnsi="Calibri" w:cs="Calibri"/>
        <w:color w:val="000000"/>
        <w:sz w:val="24"/>
        <w:szCs w:val="24"/>
      </w:rPr>
      <w:fldChar w:fldCharType="begin"/>
    </w:r>
    <w:r>
      <w:rPr>
        <w:rFonts w:ascii="Calibri" w:eastAsia="Calibri" w:hAnsi="Calibri" w:cs="Calibri"/>
        <w:color w:val="000000"/>
        <w:sz w:val="24"/>
        <w:szCs w:val="24"/>
      </w:rPr>
      <w:instrText>PAGE</w:instrText>
    </w:r>
    <w:r w:rsidR="000527F0">
      <w:rPr>
        <w:rFonts w:ascii="Calibri" w:eastAsia="Calibri" w:hAnsi="Calibri" w:cs="Calibri"/>
        <w:color w:val="000000"/>
        <w:sz w:val="24"/>
        <w:szCs w:val="24"/>
      </w:rPr>
      <w:fldChar w:fldCharType="separate"/>
    </w:r>
    <w:r>
      <w:rPr>
        <w:rFonts w:ascii="Calibri" w:eastAsia="Calibri" w:hAnsi="Calibri" w:cs="Calibri"/>
        <w:color w:val="000000"/>
        <w:sz w:val="24"/>
        <w:szCs w:val="24"/>
      </w:rPr>
      <w:fldChar w:fldCharType="end"/>
    </w:r>
  </w:p>
  <w:p w14:paraId="2996B2D1" w14:textId="77777777" w:rsidR="00B20A07" w:rsidRDefault="00B20A07">
    <w:pPr>
      <w:pBdr>
        <w:top w:val="nil"/>
        <w:left w:val="nil"/>
        <w:bottom w:val="nil"/>
        <w:right w:val="nil"/>
        <w:between w:val="nil"/>
      </w:pBdr>
      <w:tabs>
        <w:tab w:val="center" w:pos="4680"/>
        <w:tab w:val="right" w:pos="9360"/>
      </w:tabs>
      <w:spacing w:line="240" w:lineRule="auto"/>
      <w:ind w:right="360"/>
      <w:rPr>
        <w:rFonts w:ascii="Calibri" w:eastAsia="Calibri" w:hAnsi="Calibri" w:cs="Calibri"/>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610D8" w14:textId="78B8D6C8" w:rsidR="00B20A07" w:rsidRDefault="00007425" w:rsidP="006A0CEF">
    <w:pPr>
      <w:pBdr>
        <w:top w:val="nil"/>
        <w:left w:val="nil"/>
        <w:bottom w:val="nil"/>
        <w:right w:val="nil"/>
        <w:between w:val="nil"/>
      </w:pBdr>
      <w:tabs>
        <w:tab w:val="center" w:pos="4680"/>
        <w:tab w:val="right" w:pos="9360"/>
      </w:tabs>
      <w:spacing w:line="240" w:lineRule="auto"/>
      <w:ind w:right="357"/>
      <w:rPr>
        <w:i/>
        <w:color w:val="000000"/>
        <w:sz w:val="18"/>
        <w:szCs w:val="18"/>
      </w:rPr>
    </w:pPr>
    <w:proofErr w:type="spellStart"/>
    <w:r>
      <w:rPr>
        <w:i/>
        <w:color w:val="000000"/>
        <w:sz w:val="18"/>
        <w:szCs w:val="18"/>
      </w:rPr>
      <w:t>Schirone</w:t>
    </w:r>
    <w:proofErr w:type="spellEnd"/>
    <w:r w:rsidR="00DF1651">
      <w:rPr>
        <w:i/>
        <w:color w:val="000000"/>
        <w:sz w:val="18"/>
        <w:szCs w:val="18"/>
      </w:rPr>
      <w:t xml:space="preserve">. </w:t>
    </w:r>
    <w:r>
      <w:rPr>
        <w:i/>
        <w:color w:val="000000"/>
        <w:sz w:val="18"/>
        <w:szCs w:val="18"/>
      </w:rPr>
      <w:t>2021</w:t>
    </w:r>
    <w:r w:rsidR="00DF1651">
      <w:rPr>
        <w:i/>
        <w:color w:val="000000"/>
        <w:sz w:val="18"/>
        <w:szCs w:val="18"/>
      </w:rPr>
      <w:t xml:space="preserve">. Journal of Information Literacy, </w:t>
    </w:r>
    <w:r>
      <w:rPr>
        <w:i/>
        <w:color w:val="000000"/>
        <w:sz w:val="18"/>
        <w:szCs w:val="18"/>
      </w:rPr>
      <w:t>15</w:t>
    </w:r>
    <w:r w:rsidR="00DF1651">
      <w:rPr>
        <w:i/>
        <w:color w:val="000000"/>
        <w:sz w:val="18"/>
        <w:szCs w:val="18"/>
      </w:rPr>
      <w:t>(</w:t>
    </w:r>
    <w:r>
      <w:rPr>
        <w:i/>
        <w:color w:val="000000"/>
        <w:sz w:val="18"/>
        <w:szCs w:val="18"/>
      </w:rPr>
      <w:t>3</w:t>
    </w:r>
    <w:r w:rsidR="00DF1651">
      <w:rPr>
        <w:i/>
        <w:color w:val="000000"/>
        <w:sz w:val="18"/>
        <w:szCs w:val="18"/>
      </w:rPr>
      <w:t>)</w:t>
    </w:r>
    <w:r w:rsidR="002578F3">
      <w:rPr>
        <w:i/>
        <w:color w:val="000000"/>
        <w:sz w:val="18"/>
        <w:szCs w:val="18"/>
      </w:rPr>
      <w:t>.</w:t>
    </w:r>
    <w:r w:rsidR="006A0CEF" w:rsidRPr="006A0CEF">
      <w:rPr>
        <w:i/>
        <w:color w:val="000000"/>
        <w:sz w:val="18"/>
        <w:szCs w:val="18"/>
      </w:rPr>
      <w:t xml:space="preserve"> </w:t>
    </w:r>
    <w:r w:rsidR="006A0CEF">
      <w:rPr>
        <w:i/>
        <w:color w:val="000000"/>
        <w:sz w:val="18"/>
        <w:szCs w:val="18"/>
      </w:rPr>
      <w:tab/>
    </w:r>
    <w:r w:rsidR="006A0CEF">
      <w:rPr>
        <w:i/>
        <w:color w:val="000000"/>
        <w:sz w:val="18"/>
        <w:szCs w:val="18"/>
      </w:rPr>
      <w:tab/>
    </w:r>
    <w:r w:rsidR="006A0CEF">
      <w:rPr>
        <w:i/>
        <w:color w:val="000000"/>
        <w:sz w:val="18"/>
        <w:szCs w:val="18"/>
      </w:rPr>
      <w:fldChar w:fldCharType="begin"/>
    </w:r>
    <w:r w:rsidR="006A0CEF">
      <w:rPr>
        <w:i/>
        <w:color w:val="000000"/>
        <w:sz w:val="18"/>
        <w:szCs w:val="18"/>
      </w:rPr>
      <w:instrText>PAGE</w:instrText>
    </w:r>
    <w:r w:rsidR="006A0CEF">
      <w:rPr>
        <w:i/>
        <w:color w:val="000000"/>
        <w:sz w:val="18"/>
        <w:szCs w:val="18"/>
      </w:rPr>
      <w:fldChar w:fldCharType="separate"/>
    </w:r>
    <w:r w:rsidR="006A0CEF">
      <w:rPr>
        <w:i/>
        <w:color w:val="000000"/>
        <w:sz w:val="18"/>
        <w:szCs w:val="18"/>
      </w:rPr>
      <w:t>175</w:t>
    </w:r>
    <w:r w:rsidR="006A0CEF">
      <w:rPr>
        <w:i/>
        <w:color w:val="000000"/>
        <w:sz w:val="18"/>
        <w:szCs w:val="18"/>
      </w:rPr>
      <w:fldChar w:fldCharType="end"/>
    </w:r>
  </w:p>
  <w:p w14:paraId="37BD080E" w14:textId="43F06754" w:rsidR="006A0CEF" w:rsidRDefault="00DF1651" w:rsidP="006A0CEF">
    <w:pPr>
      <w:pBdr>
        <w:top w:val="nil"/>
        <w:left w:val="nil"/>
        <w:bottom w:val="nil"/>
        <w:right w:val="nil"/>
        <w:between w:val="nil"/>
      </w:pBdr>
      <w:tabs>
        <w:tab w:val="center" w:pos="4680"/>
        <w:tab w:val="right" w:pos="9360"/>
      </w:tabs>
      <w:spacing w:line="240" w:lineRule="auto"/>
      <w:contextualSpacing/>
      <w:rPr>
        <w:i/>
        <w:color w:val="000000"/>
        <w:sz w:val="18"/>
        <w:szCs w:val="18"/>
      </w:rPr>
    </w:pPr>
    <w:r>
      <w:rPr>
        <w:i/>
        <w:color w:val="000000"/>
        <w:sz w:val="18"/>
        <w:szCs w:val="18"/>
      </w:rPr>
      <w:t>http://dx.doi.org/10.11645/</w:t>
    </w:r>
    <w:r w:rsidR="00007425">
      <w:rPr>
        <w:i/>
        <w:color w:val="000000"/>
        <w:sz w:val="18"/>
        <w:szCs w:val="18"/>
      </w:rPr>
      <w:t>15</w:t>
    </w:r>
    <w:r>
      <w:rPr>
        <w:i/>
        <w:color w:val="000000"/>
        <w:sz w:val="18"/>
        <w:szCs w:val="18"/>
      </w:rPr>
      <w:t>.</w:t>
    </w:r>
    <w:r w:rsidR="00007425">
      <w:rPr>
        <w:i/>
        <w:color w:val="000000"/>
        <w:sz w:val="18"/>
        <w:szCs w:val="18"/>
      </w:rPr>
      <w:t>3</w:t>
    </w:r>
    <w:r>
      <w:rPr>
        <w:i/>
        <w:color w:val="000000"/>
        <w:sz w:val="18"/>
        <w:szCs w:val="18"/>
      </w:rPr>
      <w:t>.</w:t>
    </w:r>
    <w:r w:rsidR="002578F3">
      <w:rPr>
        <w:i/>
        <w:color w:val="000000"/>
        <w:sz w:val="18"/>
        <w:szCs w:val="18"/>
      </w:rPr>
      <w:t>3125</w:t>
    </w:r>
  </w:p>
  <w:p w14:paraId="139AE7B7" w14:textId="77777777" w:rsidR="00B20A07" w:rsidRDefault="00B20A07">
    <w:pPr>
      <w:pBdr>
        <w:top w:val="nil"/>
        <w:left w:val="nil"/>
        <w:bottom w:val="nil"/>
        <w:right w:val="nil"/>
        <w:between w:val="nil"/>
      </w:pBdr>
      <w:tabs>
        <w:tab w:val="center" w:pos="4680"/>
        <w:tab w:val="right" w:pos="9360"/>
      </w:tabs>
      <w:spacing w:line="240" w:lineRule="auto"/>
      <w:rPr>
        <w:rFonts w:ascii="Calibri" w:eastAsia="Calibri" w:hAnsi="Calibri" w:cs="Calibri"/>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04283" w14:textId="77777777" w:rsidR="000527F0" w:rsidRDefault="000527F0">
      <w:pPr>
        <w:spacing w:line="240" w:lineRule="auto"/>
      </w:pPr>
      <w:r>
        <w:separator/>
      </w:r>
    </w:p>
  </w:footnote>
  <w:footnote w:type="continuationSeparator" w:id="0">
    <w:p w14:paraId="21118A4B" w14:textId="77777777" w:rsidR="000527F0" w:rsidRDefault="000527F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A07"/>
    <w:rsid w:val="00007425"/>
    <w:rsid w:val="000527F0"/>
    <w:rsid w:val="000602B5"/>
    <w:rsid w:val="00086D26"/>
    <w:rsid w:val="000B7195"/>
    <w:rsid w:val="000C67DA"/>
    <w:rsid w:val="00126729"/>
    <w:rsid w:val="00172DFF"/>
    <w:rsid w:val="00242C44"/>
    <w:rsid w:val="002578F3"/>
    <w:rsid w:val="00283610"/>
    <w:rsid w:val="002C1965"/>
    <w:rsid w:val="002C2087"/>
    <w:rsid w:val="003E7283"/>
    <w:rsid w:val="0040727B"/>
    <w:rsid w:val="00424B65"/>
    <w:rsid w:val="0042574B"/>
    <w:rsid w:val="00443300"/>
    <w:rsid w:val="00465DDA"/>
    <w:rsid w:val="004844EE"/>
    <w:rsid w:val="00504EBD"/>
    <w:rsid w:val="00573BA7"/>
    <w:rsid w:val="005E470D"/>
    <w:rsid w:val="006A0CEF"/>
    <w:rsid w:val="00704899"/>
    <w:rsid w:val="00705F4A"/>
    <w:rsid w:val="008051D2"/>
    <w:rsid w:val="00821AF6"/>
    <w:rsid w:val="009371BE"/>
    <w:rsid w:val="0094091A"/>
    <w:rsid w:val="00A57688"/>
    <w:rsid w:val="00A63A1C"/>
    <w:rsid w:val="00B202D3"/>
    <w:rsid w:val="00B20A07"/>
    <w:rsid w:val="00B2796A"/>
    <w:rsid w:val="00B86396"/>
    <w:rsid w:val="00BA0FA9"/>
    <w:rsid w:val="00BA4D65"/>
    <w:rsid w:val="00C052B9"/>
    <w:rsid w:val="00C13DE3"/>
    <w:rsid w:val="00CE2604"/>
    <w:rsid w:val="00CF48E3"/>
    <w:rsid w:val="00CF5875"/>
    <w:rsid w:val="00D1316B"/>
    <w:rsid w:val="00DF1651"/>
    <w:rsid w:val="00E431D4"/>
    <w:rsid w:val="00F32395"/>
    <w:rsid w:val="00FA0A4C"/>
    <w:rsid w:val="00FF56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37D34"/>
  <w15:docId w15:val="{E08EA9B4-9517-3949-AD6F-14398C08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line="240" w:lineRule="auto"/>
      <w:outlineLvl w:val="0"/>
    </w:pPr>
    <w:rPr>
      <w:rFonts w:ascii="Calibri" w:eastAsia="Calibri" w:hAnsi="Calibri" w:cs="Calibri"/>
      <w:color w:val="2F5496"/>
      <w:sz w:val="32"/>
      <w:szCs w:val="32"/>
    </w:rPr>
  </w:style>
  <w:style w:type="paragraph" w:styleId="Heading2">
    <w:name w:val="heading 2"/>
    <w:basedOn w:val="Normal"/>
    <w:next w:val="Normal"/>
    <w:uiPriority w:val="9"/>
    <w:semiHidden/>
    <w:unhideWhenUsed/>
    <w:qFormat/>
    <w:pPr>
      <w:keepNext/>
      <w:keepLines/>
      <w:spacing w:before="40" w:line="240" w:lineRule="auto"/>
      <w:outlineLvl w:val="1"/>
    </w:pPr>
    <w:rPr>
      <w:rFonts w:ascii="Calibri" w:eastAsia="Calibri" w:hAnsi="Calibri" w:cs="Calibri"/>
      <w:color w:val="2F5496"/>
      <w:sz w:val="26"/>
      <w:szCs w:val="26"/>
    </w:rPr>
  </w:style>
  <w:style w:type="paragraph" w:styleId="Heading3">
    <w:name w:val="heading 3"/>
    <w:basedOn w:val="Normal"/>
    <w:next w:val="Normal"/>
    <w:uiPriority w:val="9"/>
    <w:semiHidden/>
    <w:unhideWhenUsed/>
    <w:qFormat/>
    <w:pPr>
      <w:keepNext/>
      <w:keepLines/>
      <w:spacing w:before="40" w:line="240" w:lineRule="auto"/>
      <w:outlineLvl w:val="2"/>
    </w:pPr>
    <w:rPr>
      <w:rFonts w:ascii="Calibri" w:eastAsia="Calibri" w:hAnsi="Calibri" w:cs="Calibri"/>
      <w:color w:val="1F3863"/>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007425"/>
    <w:rPr>
      <w:color w:val="0000FF" w:themeColor="hyperlink"/>
      <w:u w:val="single"/>
    </w:rPr>
  </w:style>
  <w:style w:type="character" w:styleId="UnresolvedMention">
    <w:name w:val="Unresolved Mention"/>
    <w:basedOn w:val="DefaultParagraphFont"/>
    <w:uiPriority w:val="99"/>
    <w:semiHidden/>
    <w:unhideWhenUsed/>
    <w:rsid w:val="00007425"/>
    <w:rPr>
      <w:color w:val="605E5C"/>
      <w:shd w:val="clear" w:color="auto" w:fill="E1DFDD"/>
    </w:rPr>
  </w:style>
  <w:style w:type="paragraph" w:customStyle="1" w:styleId="EndNoteBibliography">
    <w:name w:val="EndNote Bibliography"/>
    <w:basedOn w:val="Normal"/>
    <w:link w:val="EndNoteBibliographyChar"/>
    <w:rsid w:val="00007425"/>
    <w:pPr>
      <w:widowControl w:val="0"/>
      <w:autoSpaceDE w:val="0"/>
      <w:autoSpaceDN w:val="0"/>
      <w:adjustRightInd w:val="0"/>
      <w:spacing w:line="240" w:lineRule="auto"/>
      <w:ind w:right="380"/>
      <w:jc w:val="both"/>
    </w:pPr>
    <w:rPr>
      <w:rFonts w:ascii="Calibri" w:eastAsia="TimesNewRomanPSMT" w:hAnsi="Calibri" w:cs="Calibri"/>
      <w:sz w:val="20"/>
      <w:szCs w:val="20"/>
      <w:lang w:val="en-US" w:eastAsia="en-US"/>
    </w:rPr>
  </w:style>
  <w:style w:type="character" w:customStyle="1" w:styleId="EndNoteBibliographyChar">
    <w:name w:val="EndNote Bibliography Char"/>
    <w:basedOn w:val="DefaultParagraphFont"/>
    <w:link w:val="EndNoteBibliography"/>
    <w:rsid w:val="00007425"/>
    <w:rPr>
      <w:rFonts w:ascii="Calibri" w:eastAsia="TimesNewRomanPSMT" w:hAnsi="Calibri" w:cs="Calibri"/>
      <w:sz w:val="20"/>
      <w:szCs w:val="20"/>
      <w:lang w:val="en-US" w:eastAsia="en-US"/>
    </w:rPr>
  </w:style>
  <w:style w:type="paragraph" w:styleId="Caption">
    <w:name w:val="caption"/>
    <w:basedOn w:val="Normal"/>
    <w:next w:val="Normal"/>
    <w:uiPriority w:val="35"/>
    <w:unhideWhenUsed/>
    <w:qFormat/>
    <w:rsid w:val="00007425"/>
    <w:pPr>
      <w:widowControl w:val="0"/>
      <w:autoSpaceDE w:val="0"/>
      <w:autoSpaceDN w:val="0"/>
      <w:adjustRightInd w:val="0"/>
      <w:spacing w:after="200" w:line="240" w:lineRule="auto"/>
      <w:ind w:right="380"/>
    </w:pPr>
    <w:rPr>
      <w:rFonts w:asciiTheme="minorHAnsi" w:eastAsia="TimesNewRomanPSMT" w:hAnsiTheme="minorHAnsi" w:cstheme="minorBidi"/>
      <w:i/>
      <w:iCs/>
      <w:color w:val="1F497D" w:themeColor="text2"/>
      <w:sz w:val="18"/>
      <w:szCs w:val="18"/>
      <w:lang w:val="en-US" w:eastAsia="en-US"/>
    </w:rPr>
  </w:style>
  <w:style w:type="paragraph" w:styleId="Header">
    <w:name w:val="header"/>
    <w:basedOn w:val="Normal"/>
    <w:link w:val="HeaderChar"/>
    <w:uiPriority w:val="99"/>
    <w:unhideWhenUsed/>
    <w:rsid w:val="00007425"/>
    <w:pPr>
      <w:tabs>
        <w:tab w:val="center" w:pos="4513"/>
        <w:tab w:val="right" w:pos="9026"/>
      </w:tabs>
      <w:spacing w:line="240" w:lineRule="auto"/>
    </w:pPr>
  </w:style>
  <w:style w:type="character" w:customStyle="1" w:styleId="HeaderChar">
    <w:name w:val="Header Char"/>
    <w:basedOn w:val="DefaultParagraphFont"/>
    <w:link w:val="Header"/>
    <w:uiPriority w:val="99"/>
    <w:rsid w:val="00007425"/>
  </w:style>
  <w:style w:type="paragraph" w:styleId="Footer">
    <w:name w:val="footer"/>
    <w:basedOn w:val="Normal"/>
    <w:link w:val="FooterChar"/>
    <w:uiPriority w:val="99"/>
    <w:unhideWhenUsed/>
    <w:rsid w:val="00007425"/>
    <w:pPr>
      <w:tabs>
        <w:tab w:val="center" w:pos="4513"/>
        <w:tab w:val="right" w:pos="9026"/>
      </w:tabs>
      <w:spacing w:line="240" w:lineRule="auto"/>
    </w:pPr>
  </w:style>
  <w:style w:type="character" w:customStyle="1" w:styleId="FooterChar">
    <w:name w:val="Footer Char"/>
    <w:basedOn w:val="DefaultParagraphFont"/>
    <w:link w:val="Footer"/>
    <w:uiPriority w:val="99"/>
    <w:rsid w:val="00007425"/>
  </w:style>
  <w:style w:type="paragraph" w:styleId="Revision">
    <w:name w:val="Revision"/>
    <w:hidden/>
    <w:uiPriority w:val="99"/>
    <w:semiHidden/>
    <w:rsid w:val="00BA4D65"/>
    <w:pPr>
      <w:spacing w:line="240" w:lineRule="auto"/>
    </w:pPr>
  </w:style>
  <w:style w:type="character" w:styleId="CommentReference">
    <w:name w:val="annotation reference"/>
    <w:basedOn w:val="DefaultParagraphFont"/>
    <w:uiPriority w:val="99"/>
    <w:semiHidden/>
    <w:unhideWhenUsed/>
    <w:rsid w:val="00C052B9"/>
    <w:rPr>
      <w:sz w:val="16"/>
      <w:szCs w:val="16"/>
    </w:rPr>
  </w:style>
  <w:style w:type="paragraph" w:styleId="CommentText">
    <w:name w:val="annotation text"/>
    <w:basedOn w:val="Normal"/>
    <w:link w:val="CommentTextChar"/>
    <w:uiPriority w:val="99"/>
    <w:semiHidden/>
    <w:unhideWhenUsed/>
    <w:rsid w:val="00C052B9"/>
    <w:pPr>
      <w:spacing w:line="240" w:lineRule="auto"/>
    </w:pPr>
    <w:rPr>
      <w:sz w:val="20"/>
      <w:szCs w:val="20"/>
    </w:rPr>
  </w:style>
  <w:style w:type="character" w:customStyle="1" w:styleId="CommentTextChar">
    <w:name w:val="Comment Text Char"/>
    <w:basedOn w:val="DefaultParagraphFont"/>
    <w:link w:val="CommentText"/>
    <w:uiPriority w:val="99"/>
    <w:semiHidden/>
    <w:rsid w:val="00C052B9"/>
    <w:rPr>
      <w:sz w:val="20"/>
      <w:szCs w:val="20"/>
    </w:rPr>
  </w:style>
  <w:style w:type="paragraph" w:styleId="CommentSubject">
    <w:name w:val="annotation subject"/>
    <w:basedOn w:val="CommentText"/>
    <w:next w:val="CommentText"/>
    <w:link w:val="CommentSubjectChar"/>
    <w:uiPriority w:val="99"/>
    <w:semiHidden/>
    <w:unhideWhenUsed/>
    <w:rsid w:val="00C052B9"/>
    <w:rPr>
      <w:b/>
      <w:bCs/>
    </w:rPr>
  </w:style>
  <w:style w:type="character" w:customStyle="1" w:styleId="CommentSubjectChar">
    <w:name w:val="Comment Subject Char"/>
    <w:basedOn w:val="CommentTextChar"/>
    <w:link w:val="CommentSubject"/>
    <w:uiPriority w:val="99"/>
    <w:semiHidden/>
    <w:rsid w:val="00C052B9"/>
    <w:rPr>
      <w:b/>
      <w:bCs/>
      <w:sz w:val="20"/>
      <w:szCs w:val="20"/>
    </w:rPr>
  </w:style>
  <w:style w:type="character" w:styleId="FollowedHyperlink">
    <w:name w:val="FollowedHyperlink"/>
    <w:basedOn w:val="DefaultParagraphFont"/>
    <w:uiPriority w:val="99"/>
    <w:semiHidden/>
    <w:unhideWhenUsed/>
    <w:rsid w:val="00B2796A"/>
    <w:rPr>
      <w:color w:val="800080" w:themeColor="followedHyperlink"/>
      <w:u w:val="single"/>
    </w:rPr>
  </w:style>
  <w:style w:type="character" w:customStyle="1" w:styleId="apple-converted-space">
    <w:name w:val="apple-converted-space"/>
    <w:basedOn w:val="DefaultParagraphFont"/>
    <w:rsid w:val="002C19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470175">
      <w:bodyDiv w:val="1"/>
      <w:marLeft w:val="0"/>
      <w:marRight w:val="0"/>
      <w:marTop w:val="0"/>
      <w:marBottom w:val="0"/>
      <w:divBdr>
        <w:top w:val="none" w:sz="0" w:space="0" w:color="auto"/>
        <w:left w:val="none" w:sz="0" w:space="0" w:color="auto"/>
        <w:bottom w:val="none" w:sz="0" w:space="0" w:color="auto"/>
        <w:right w:val="none" w:sz="0" w:space="0" w:color="auto"/>
      </w:divBdr>
    </w:div>
    <w:div w:id="897476815">
      <w:bodyDiv w:val="1"/>
      <w:marLeft w:val="0"/>
      <w:marRight w:val="0"/>
      <w:marTop w:val="0"/>
      <w:marBottom w:val="0"/>
      <w:divBdr>
        <w:top w:val="none" w:sz="0" w:space="0" w:color="auto"/>
        <w:left w:val="none" w:sz="0" w:space="0" w:color="auto"/>
        <w:bottom w:val="none" w:sz="0" w:space="0" w:color="auto"/>
        <w:right w:val="none" w:sz="0" w:space="0" w:color="auto"/>
      </w:divBdr>
      <w:divsChild>
        <w:div w:id="867524626">
          <w:marLeft w:val="0"/>
          <w:marRight w:val="0"/>
          <w:marTop w:val="0"/>
          <w:marBottom w:val="0"/>
          <w:divBdr>
            <w:top w:val="none" w:sz="0" w:space="0" w:color="auto"/>
            <w:left w:val="none" w:sz="0" w:space="0" w:color="auto"/>
            <w:bottom w:val="none" w:sz="0" w:space="0" w:color="auto"/>
            <w:right w:val="none" w:sz="0" w:space="0" w:color="auto"/>
          </w:divBdr>
          <w:divsChild>
            <w:div w:id="1610351791">
              <w:marLeft w:val="0"/>
              <w:marRight w:val="0"/>
              <w:marTop w:val="0"/>
              <w:marBottom w:val="0"/>
              <w:divBdr>
                <w:top w:val="none" w:sz="0" w:space="0" w:color="auto"/>
                <w:left w:val="none" w:sz="0" w:space="0" w:color="auto"/>
                <w:bottom w:val="none" w:sz="0" w:space="0" w:color="auto"/>
                <w:right w:val="none" w:sz="0" w:space="0" w:color="auto"/>
              </w:divBdr>
              <w:divsChild>
                <w:div w:id="519971138">
                  <w:marLeft w:val="0"/>
                  <w:marRight w:val="0"/>
                  <w:marTop w:val="0"/>
                  <w:marBottom w:val="0"/>
                  <w:divBdr>
                    <w:top w:val="none" w:sz="0" w:space="0" w:color="auto"/>
                    <w:left w:val="none" w:sz="0" w:space="0" w:color="auto"/>
                    <w:bottom w:val="none" w:sz="0" w:space="0" w:color="auto"/>
                    <w:right w:val="none" w:sz="0" w:space="0" w:color="auto"/>
                  </w:divBdr>
                  <w:divsChild>
                    <w:div w:id="24735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8169077">
      <w:bodyDiv w:val="1"/>
      <w:marLeft w:val="0"/>
      <w:marRight w:val="0"/>
      <w:marTop w:val="0"/>
      <w:marBottom w:val="0"/>
      <w:divBdr>
        <w:top w:val="none" w:sz="0" w:space="0" w:color="auto"/>
        <w:left w:val="none" w:sz="0" w:space="0" w:color="auto"/>
        <w:bottom w:val="none" w:sz="0" w:space="0" w:color="auto"/>
        <w:right w:val="none" w:sz="0" w:space="0" w:color="auto"/>
      </w:divBdr>
    </w:div>
    <w:div w:id="1056005974">
      <w:bodyDiv w:val="1"/>
      <w:marLeft w:val="0"/>
      <w:marRight w:val="0"/>
      <w:marTop w:val="0"/>
      <w:marBottom w:val="0"/>
      <w:divBdr>
        <w:top w:val="none" w:sz="0" w:space="0" w:color="auto"/>
        <w:left w:val="none" w:sz="0" w:space="0" w:color="auto"/>
        <w:bottom w:val="none" w:sz="0" w:space="0" w:color="auto"/>
        <w:right w:val="none" w:sz="0" w:space="0" w:color="auto"/>
      </w:divBdr>
    </w:div>
    <w:div w:id="1284842578">
      <w:bodyDiv w:val="1"/>
      <w:marLeft w:val="0"/>
      <w:marRight w:val="0"/>
      <w:marTop w:val="0"/>
      <w:marBottom w:val="0"/>
      <w:divBdr>
        <w:top w:val="none" w:sz="0" w:space="0" w:color="auto"/>
        <w:left w:val="none" w:sz="0" w:space="0" w:color="auto"/>
        <w:bottom w:val="none" w:sz="0" w:space="0" w:color="auto"/>
        <w:right w:val="none" w:sz="0" w:space="0" w:color="auto"/>
      </w:divBdr>
    </w:div>
    <w:div w:id="1351759671">
      <w:bodyDiv w:val="1"/>
      <w:marLeft w:val="0"/>
      <w:marRight w:val="0"/>
      <w:marTop w:val="0"/>
      <w:marBottom w:val="0"/>
      <w:divBdr>
        <w:top w:val="none" w:sz="0" w:space="0" w:color="auto"/>
        <w:left w:val="none" w:sz="0" w:space="0" w:color="auto"/>
        <w:bottom w:val="none" w:sz="0" w:space="0" w:color="auto"/>
        <w:right w:val="none" w:sz="0" w:space="0" w:color="auto"/>
      </w:divBdr>
    </w:div>
    <w:div w:id="1552692867">
      <w:bodyDiv w:val="1"/>
      <w:marLeft w:val="0"/>
      <w:marRight w:val="0"/>
      <w:marTop w:val="0"/>
      <w:marBottom w:val="0"/>
      <w:divBdr>
        <w:top w:val="none" w:sz="0" w:space="0" w:color="auto"/>
        <w:left w:val="none" w:sz="0" w:space="0" w:color="auto"/>
        <w:bottom w:val="none" w:sz="0" w:space="0" w:color="auto"/>
        <w:right w:val="none" w:sz="0" w:space="0" w:color="auto"/>
      </w:divBdr>
      <w:divsChild>
        <w:div w:id="2044550386">
          <w:marLeft w:val="0"/>
          <w:marRight w:val="0"/>
          <w:marTop w:val="0"/>
          <w:marBottom w:val="0"/>
          <w:divBdr>
            <w:top w:val="none" w:sz="0" w:space="0" w:color="auto"/>
            <w:left w:val="none" w:sz="0" w:space="0" w:color="auto"/>
            <w:bottom w:val="none" w:sz="0" w:space="0" w:color="auto"/>
            <w:right w:val="none" w:sz="0" w:space="0" w:color="auto"/>
          </w:divBdr>
          <w:divsChild>
            <w:div w:id="1991324782">
              <w:marLeft w:val="0"/>
              <w:marRight w:val="0"/>
              <w:marTop w:val="0"/>
              <w:marBottom w:val="0"/>
              <w:divBdr>
                <w:top w:val="none" w:sz="0" w:space="0" w:color="auto"/>
                <w:left w:val="none" w:sz="0" w:space="0" w:color="auto"/>
                <w:bottom w:val="none" w:sz="0" w:space="0" w:color="auto"/>
                <w:right w:val="none" w:sz="0" w:space="0" w:color="auto"/>
              </w:divBdr>
              <w:divsChild>
                <w:div w:id="1328093926">
                  <w:marLeft w:val="0"/>
                  <w:marRight w:val="0"/>
                  <w:marTop w:val="0"/>
                  <w:marBottom w:val="0"/>
                  <w:divBdr>
                    <w:top w:val="none" w:sz="0" w:space="0" w:color="auto"/>
                    <w:left w:val="none" w:sz="0" w:space="0" w:color="auto"/>
                    <w:bottom w:val="none" w:sz="0" w:space="0" w:color="auto"/>
                    <w:right w:val="none" w:sz="0" w:space="0" w:color="auto"/>
                  </w:divBdr>
                  <w:divsChild>
                    <w:div w:id="196615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4.0/" TargetMode="External"/><Relationship Id="rId13" Type="http://schemas.openxmlformats.org/officeDocument/2006/relationships/hyperlink" Target="http://ecil2021.ilconf.org/wp-content/uploads/sites/9/2021/09/ECIL2021_Book_of_Abstracts_FINAL_v3.pdf" TargetMode="External"/><Relationship Id="rId18" Type="http://schemas.openxmlformats.org/officeDocument/2006/relationships/hyperlink" Target="https://sks.to/db2020"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2.emf"/><Relationship Id="rId17" Type="http://schemas.openxmlformats.org/officeDocument/2006/relationships/hyperlink" Target="https://doi.org/10.11645/13.2.2672" TargetMode="External"/><Relationship Id="rId2" Type="http://schemas.openxmlformats.org/officeDocument/2006/relationships/settings" Target="settings.xml"/><Relationship Id="rId16" Type="http://schemas.openxmlformats.org/officeDocument/2006/relationships/hyperlink" Target="https://doi.org/10.1177/0961000620966027" TargetMode="External"/><Relationship Id="rId20"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dx.doi.org/10.11645/15.3.3125" TargetMode="External"/><Relationship Id="rId11" Type="http://schemas.openxmlformats.org/officeDocument/2006/relationships/hyperlink" Target="http://ecil2021.ilconf.org/" TargetMode="External"/><Relationship Id="rId5" Type="http://schemas.openxmlformats.org/officeDocument/2006/relationships/endnotes" Target="endnotes.xml"/><Relationship Id="rId15" Type="http://schemas.openxmlformats.org/officeDocument/2006/relationships/hyperlink" Target="http://ecil2021.ilconf.org/ecil2021-photos/" TargetMode="External"/><Relationship Id="rId10" Type="http://schemas.openxmlformats.org/officeDocument/2006/relationships/hyperlink" Target="https://orcid.org/0000-0002-4166-153X"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mailto:schirone@chalmers.se" TargetMode="External"/><Relationship Id="rId14" Type="http://schemas.openxmlformats.org/officeDocument/2006/relationships/hyperlink" Target="https://springshare.com/libguid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2201</Words>
  <Characters>12552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 D</cp:lastModifiedBy>
  <cp:revision>3</cp:revision>
  <dcterms:created xsi:type="dcterms:W3CDTF">2021-12-04T06:18:00Z</dcterms:created>
  <dcterms:modified xsi:type="dcterms:W3CDTF">2021-12-07T01:29:00Z</dcterms:modified>
</cp:coreProperties>
</file>